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FE08" w14:textId="77777777" w:rsidR="00EC077E" w:rsidRDefault="00EC077E">
      <w:pPr>
        <w:pStyle w:val="HRFrontNoSpace"/>
      </w:pPr>
    </w:p>
    <w:p w14:paraId="74EB3538" w14:textId="77777777" w:rsidR="00EC077E" w:rsidRDefault="00EC077E">
      <w:pPr>
        <w:pStyle w:val="HRText"/>
      </w:pPr>
    </w:p>
    <w:tbl>
      <w:tblPr>
        <w:tblW w:w="7193" w:type="dxa"/>
        <w:tblInd w:w="2019" w:type="dxa"/>
        <w:tblLook w:val="01E0" w:firstRow="1" w:lastRow="1" w:firstColumn="1" w:lastColumn="1" w:noHBand="0" w:noVBand="0"/>
      </w:tblPr>
      <w:tblGrid>
        <w:gridCol w:w="7193"/>
      </w:tblGrid>
      <w:tr w:rsidR="00EC077E" w14:paraId="1DD18EEB" w14:textId="77777777">
        <w:trPr>
          <w:trHeight w:hRule="exact" w:val="1134"/>
        </w:trPr>
        <w:tc>
          <w:tcPr>
            <w:tcW w:w="7193" w:type="dxa"/>
          </w:tcPr>
          <w:p w14:paraId="7E65AE02" w14:textId="77777777" w:rsidR="00EC077E" w:rsidRDefault="00EC077E">
            <w:pPr>
              <w:pStyle w:val="HRCoverDate"/>
              <w:ind w:left="-2" w:firstLine="2"/>
            </w:pPr>
          </w:p>
        </w:tc>
      </w:tr>
      <w:tr w:rsidR="00710B15" w:rsidRPr="00710B15" w14:paraId="29B14495" w14:textId="77777777">
        <w:trPr>
          <w:trHeight w:hRule="exact" w:val="2268"/>
        </w:trPr>
        <w:tc>
          <w:tcPr>
            <w:tcW w:w="7193" w:type="dxa"/>
          </w:tcPr>
          <w:p w14:paraId="0B64A185" w14:textId="3ACFC64C" w:rsidR="00EC077E" w:rsidRPr="00710B15" w:rsidRDefault="00E53F2D" w:rsidP="00E53F2D">
            <w:pPr>
              <w:pStyle w:val="HRCoverHead"/>
              <w:rPr>
                <w:color w:val="244061" w:themeColor="accent1" w:themeShade="80"/>
                <w:sz w:val="48"/>
                <w:szCs w:val="48"/>
              </w:rPr>
            </w:pPr>
            <w:r w:rsidRPr="00E53F2D">
              <w:rPr>
                <w:color w:val="244061" w:themeColor="accent1" w:themeShade="80"/>
                <w:sz w:val="48"/>
                <w:szCs w:val="48"/>
              </w:rPr>
              <w:t xml:space="preserve">Australian Afghan Hassanian Youth Association Inc </w:t>
            </w:r>
            <w:r w:rsidR="00690C81">
              <w:rPr>
                <w:color w:val="244061" w:themeColor="accent1" w:themeShade="80"/>
                <w:sz w:val="48"/>
                <w:szCs w:val="48"/>
              </w:rPr>
              <w:t>Ethical Procurement Policy</w:t>
            </w:r>
          </w:p>
          <w:p w14:paraId="2E951E1F" w14:textId="77777777" w:rsidR="00EC077E" w:rsidRPr="00710B15" w:rsidRDefault="00D31774">
            <w:pPr>
              <w:pStyle w:val="HRCoverDescription"/>
              <w:rPr>
                <w:color w:val="244061" w:themeColor="accent1" w:themeShade="80"/>
                <w:sz w:val="48"/>
                <w:szCs w:val="48"/>
              </w:rPr>
            </w:pPr>
            <w:r w:rsidRPr="00710B15">
              <w:rPr>
                <w:color w:val="244061" w:themeColor="accent1" w:themeShade="80"/>
                <w:sz w:val="48"/>
                <w:szCs w:val="48"/>
              </w:rPr>
              <w:t xml:space="preserve"> </w:t>
            </w:r>
          </w:p>
        </w:tc>
      </w:tr>
      <w:tr w:rsidR="00EC077E" w14:paraId="06C79BBE" w14:textId="77777777">
        <w:tc>
          <w:tcPr>
            <w:tcW w:w="7193" w:type="dxa"/>
            <w:vAlign w:val="center"/>
          </w:tcPr>
          <w:p w14:paraId="10A0E03F" w14:textId="77777777" w:rsidR="00EC077E" w:rsidRDefault="00EC077E">
            <w:pPr>
              <w:pStyle w:val="HRParties"/>
              <w:rPr>
                <w:szCs w:val="40"/>
              </w:rPr>
            </w:pPr>
          </w:p>
        </w:tc>
      </w:tr>
    </w:tbl>
    <w:p w14:paraId="32AE8D1C" w14:textId="77777777" w:rsidR="00EC077E" w:rsidRDefault="00EC077E">
      <w:pPr>
        <w:pStyle w:val="HRText"/>
        <w:rPr>
          <w:rFonts w:eastAsia="Times New Roman"/>
          <w:noProof/>
        </w:rPr>
      </w:pPr>
    </w:p>
    <w:p w14:paraId="6D6830C7" w14:textId="27834C3B" w:rsidR="00EC077E" w:rsidRDefault="00EC077E">
      <w:pPr>
        <w:rPr>
          <w:b/>
          <w:bCs/>
        </w:rPr>
        <w:sectPr w:rsidR="00EC0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418" w:header="720" w:footer="284" w:gutter="0"/>
          <w:cols w:space="720"/>
          <w:titlePg/>
          <w:docGrid w:linePitch="360"/>
        </w:sectPr>
      </w:pPr>
    </w:p>
    <w:p w14:paraId="512438AE" w14:textId="77777777" w:rsidR="00EC077E" w:rsidRDefault="00D31774">
      <w:pPr>
        <w:pStyle w:val="HRTblContHeading"/>
      </w:pPr>
      <w:r>
        <w:lastRenderedPageBreak/>
        <w:t>Table of contents</w:t>
      </w:r>
    </w:p>
    <w:p w14:paraId="4EA360BE" w14:textId="77777777" w:rsidR="005973A0" w:rsidRDefault="00D31774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710B15">
        <w:rPr>
          <w:b w:val="0"/>
        </w:rPr>
      </w:r>
      <w:r w:rsidRPr="00710B15">
        <w:rPr>
          <w:b w:val="0"/>
        </w:rPr>
        <w:instrText xml:space="preserve"/>
      </w:r>
      <w:r w:rsidRPr="00710B15">
        <w:rPr>
          <w:b w:val="0"/>
        </w:rPr>
      </w:r>
      <w:bookmarkStart w:id="0" w:name="_GoBack"/>
      <w:bookmarkEnd w:id="0"/>
      <w:r w:rsidR="005973A0" w:rsidRPr="00323DD0">
        <w:rPr>
          <w:noProof/>
          <w:color w:val="000000"/>
        </w:rPr>
        <w:t>1.</w:t>
      </w:r>
      <w:r w:rsidR="005973A0">
        <w:rPr>
          <w:rFonts w:asciiTheme="minorHAnsi" w:eastAsiaTheme="minorEastAsia" w:hAnsiTheme="minorHAnsi"/>
          <w:b w:val="0"/>
          <w:noProof/>
          <w:lang w:eastAsia="en-AU"/>
        </w:rPr>
        <w:tab/>
      </w:r>
      <w:r w:rsidR="005973A0">
        <w:rPr>
          <w:noProof/>
        </w:rPr>
        <w:t>Purpose</w:t>
      </w:r>
      <w:r w:rsidR="005973A0">
        <w:rPr>
          <w:noProof/>
        </w:rPr>
        <w:tab/>
      </w:r>
      <w:r w:rsidR="005973A0">
        <w:rPr>
          <w:noProof/>
        </w:rPr>
      </w:r>
      <w:r w:rsidR="005973A0">
        <w:rPr>
          <w:noProof/>
        </w:rPr>
        <w:instrText xml:space="preserve"/>
      </w:r>
      <w:r w:rsidR="005973A0">
        <w:rPr>
          <w:noProof/>
        </w:rPr>
      </w:r>
      <w:r w:rsidR="005973A0">
        <w:rPr>
          <w:noProof/>
        </w:rPr>
      </w:r>
      <w:r w:rsidR="005973A0">
        <w:rPr>
          <w:noProof/>
        </w:rPr>
        <w:t>1</w:t>
      </w:r>
      <w:r w:rsidR="005973A0">
        <w:rPr>
          <w:noProof/>
        </w:rPr>
      </w:r>
    </w:p>
    <w:p w14:paraId="6CC32EAA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2.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Who does this ethical procurement policy apply to?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1</w:t>
      </w:r>
      <w:r>
        <w:rPr>
          <w:noProof/>
        </w:rPr>
      </w:r>
    </w:p>
    <w:p w14:paraId="16E22134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3.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Review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1</w:t>
      </w:r>
      <w:r>
        <w:rPr>
          <w:noProof/>
        </w:rPr>
      </w:r>
    </w:p>
    <w:p w14:paraId="7C207BAA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4.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1</w:t>
      </w:r>
      <w:r>
        <w:rPr>
          <w:noProof/>
        </w:rPr>
      </w:r>
    </w:p>
    <w:p w14:paraId="0535164F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5.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Minimum Standards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1</w:t>
      </w:r>
      <w:r>
        <w:rPr>
          <w:noProof/>
        </w:rPr>
      </w:r>
    </w:p>
    <w:p w14:paraId="60A57764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6.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Socially Responsible Working Conditions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1</w:t>
      </w:r>
      <w:r>
        <w:rPr>
          <w:noProof/>
        </w:rPr>
      </w:r>
    </w:p>
    <w:p w14:paraId="46E214FD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7.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Responsible Environmental Management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2</w:t>
      </w:r>
      <w:r>
        <w:rPr>
          <w:noProof/>
        </w:rPr>
      </w:r>
    </w:p>
    <w:p w14:paraId="6A4C09B2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8.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Ethical and transparent business dealings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2</w:t>
      </w:r>
      <w:r>
        <w:rPr>
          <w:noProof/>
        </w:rPr>
      </w:r>
    </w:p>
    <w:p w14:paraId="021CDF10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9.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Due diligence by AAHYA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2</w:t>
      </w:r>
      <w:r>
        <w:rPr>
          <w:noProof/>
        </w:rPr>
      </w:r>
    </w:p>
    <w:p w14:paraId="28A623C8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10.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Training and awareness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2</w:t>
      </w:r>
      <w:r>
        <w:rPr>
          <w:noProof/>
        </w:rPr>
      </w:r>
    </w:p>
    <w:p w14:paraId="08B787A1" w14:textId="77777777" w:rsidR="005973A0" w:rsidRDefault="005973A0">
      <w:pPr>
        <w:pStyle w:val="TOC2"/>
        <w:tabs>
          <w:tab w:val="left" w:pos="2835"/>
          <w:tab w:val="right" w:pos="9345"/>
        </w:tabs>
        <w:rPr>
          <w:rFonts w:asciiTheme="minorHAnsi" w:eastAsiaTheme="minorEastAsia" w:hAnsiTheme="minorHAnsi"/>
          <w:b w:val="0"/>
          <w:noProof/>
          <w:lang w:eastAsia="en-AU"/>
        </w:rPr>
      </w:pPr>
      <w:r w:rsidRPr="00323DD0">
        <w:rPr>
          <w:noProof/>
          <w:color w:val="000000"/>
        </w:rPr>
        <w:t>11.</w:t>
      </w:r>
      <w:r>
        <w:rPr>
          <w:rFonts w:asciiTheme="minorHAnsi" w:eastAsiaTheme="minorEastAsia" w:hAnsiTheme="minorHAnsi"/>
          <w:b w:val="0"/>
          <w:noProof/>
          <w:lang w:eastAsia="en-AU"/>
        </w:rPr>
        <w:tab/>
      </w:r>
      <w:r>
        <w:rPr>
          <w:noProof/>
        </w:rPr>
        <w:t>Updates to this ethical procurement policy</w:t>
      </w:r>
      <w:r>
        <w:rPr>
          <w:noProof/>
        </w:rPr>
        <w:tab/>
      </w:r>
      <w:r>
        <w:rPr>
          <w:noProof/>
        </w:rPr>
      </w:r>
      <w:r>
        <w:rPr>
          <w:noProof/>
        </w:rPr>
        <w:instrText xml:space="preserve"/>
      </w:r>
      <w:r>
        <w:rPr>
          <w:noProof/>
        </w:rPr>
      </w:r>
      <w:r>
        <w:rPr>
          <w:noProof/>
        </w:rPr>
      </w:r>
      <w:r>
        <w:rPr>
          <w:noProof/>
        </w:rPr>
        <w:t>3</w:t>
      </w:r>
      <w:r>
        <w:rPr>
          <w:noProof/>
        </w:rPr>
      </w:r>
    </w:p>
    <w:p w14:paraId="47A06CB6" w14:textId="77777777" w:rsidR="00EC077E" w:rsidRPr="00710B15" w:rsidRDefault="00D31774" w:rsidP="00710B15">
      <w:pPr>
        <w:pStyle w:val="TOC2"/>
        <w:tabs>
          <w:tab w:val="left" w:pos="2835"/>
          <w:tab w:val="right" w:pos="9345"/>
        </w:tabs>
      </w:pPr>
      <w:r w:rsidRPr="00710B15">
        <w:rPr>
          <w:b w:val="0"/>
        </w:rPr>
      </w:r>
    </w:p>
    <w:p w14:paraId="707754D6" w14:textId="77777777" w:rsidR="00EC077E" w:rsidRDefault="00EC077E">
      <w:pPr>
        <w:pStyle w:val="HRText"/>
        <w:rPr>
          <w:b/>
          <w:bCs/>
        </w:rPr>
        <w:sectPr w:rsidR="00EC077E">
          <w:headerReference w:type="default" r:id="rId14"/>
          <w:headerReference w:type="first" r:id="rId15"/>
          <w:footerReference w:type="first" r:id="rId16"/>
          <w:pgSz w:w="11907" w:h="16840" w:code="9"/>
          <w:pgMar w:top="1418" w:right="1134" w:bottom="1418" w:left="1418" w:header="720" w:footer="284" w:gutter="0"/>
          <w:pgNumType w:fmt="lowerRoman" w:start="1"/>
          <w:cols w:space="720"/>
          <w:titlePg/>
          <w:docGrid w:linePitch="360"/>
        </w:sectPr>
      </w:pPr>
    </w:p>
    <w:p w14:paraId="3B1955B3" w14:textId="09F332E1" w:rsidR="00710B15" w:rsidRDefault="0007610D" w:rsidP="00100C88">
      <w:pPr>
        <w:pStyle w:val="HRNumL1"/>
      </w:pPr>
      <w:bookmarkStart w:id="1" w:name="_Toc67404168"/>
      <w:r>
        <w:lastRenderedPageBreak/>
        <w:t>Purpose</w:t>
      </w:r>
      <w:bookmarkEnd w:id="1"/>
    </w:p>
    <w:p w14:paraId="15DB1F37" w14:textId="6D4E7285" w:rsidR="003D6E0F" w:rsidRDefault="00F364E9" w:rsidP="00F364E9">
      <w:pPr>
        <w:pStyle w:val="HRIndText"/>
      </w:pPr>
      <w:r>
        <w:t xml:space="preserve">The </w:t>
      </w:r>
      <w:r w:rsidR="00980347">
        <w:t xml:space="preserve">Australian </w:t>
      </w:r>
      <w:r>
        <w:t xml:space="preserve">Afghan Hassanian Youth Association </w:t>
      </w:r>
      <w:r w:rsidR="007814CC">
        <w:t xml:space="preserve">Inc </w:t>
      </w:r>
      <w:r>
        <w:t>(</w:t>
      </w:r>
      <w:r w:rsidRPr="00F364E9">
        <w:rPr>
          <w:b/>
        </w:rPr>
        <w:t>AAHYA</w:t>
      </w:r>
      <w:r>
        <w:t xml:space="preserve">) </w:t>
      </w:r>
      <w:r w:rsidR="002E7B80">
        <w:t xml:space="preserve">is committed to </w:t>
      </w:r>
      <w:r w:rsidR="00690C81">
        <w:t xml:space="preserve">making </w:t>
      </w:r>
      <w:r w:rsidR="009F532E">
        <w:t xml:space="preserve">ethical and responsible </w:t>
      </w:r>
      <w:r w:rsidR="006D03FE">
        <w:t>procurement</w:t>
      </w:r>
      <w:r w:rsidR="00690C81">
        <w:t xml:space="preserve"> </w:t>
      </w:r>
      <w:r w:rsidR="00754C93">
        <w:t xml:space="preserve">and purchasing </w:t>
      </w:r>
      <w:r w:rsidR="00690C81">
        <w:t>decisions</w:t>
      </w:r>
      <w:r w:rsidR="009F532E">
        <w:t xml:space="preserve">.  </w:t>
      </w:r>
      <w:r w:rsidR="00980347">
        <w:t xml:space="preserve"> </w:t>
      </w:r>
    </w:p>
    <w:p w14:paraId="1E6B32CC" w14:textId="308064AA" w:rsidR="003D6E0F" w:rsidRDefault="003D6E0F" w:rsidP="00754C93">
      <w:pPr>
        <w:pStyle w:val="HRIndText"/>
      </w:pPr>
      <w:r>
        <w:t>This policy</w:t>
      </w:r>
      <w:r w:rsidR="0047341F">
        <w:t xml:space="preserve"> sets out </w:t>
      </w:r>
      <w:r w:rsidR="00754C93">
        <w:t xml:space="preserve">the standards that AAHYA is committed to, and that AAHYA </w:t>
      </w:r>
      <w:r w:rsidR="00644329">
        <w:t>will take into consideration in selecting suppliers of goods or services to AAHYA (</w:t>
      </w:r>
      <w:r w:rsidR="00644329" w:rsidRPr="00980347">
        <w:rPr>
          <w:b/>
        </w:rPr>
        <w:t>Suppliers</w:t>
      </w:r>
      <w:r w:rsidR="00644329">
        <w:t>)</w:t>
      </w:r>
      <w:r w:rsidR="00754C93">
        <w:t xml:space="preserve">.  </w:t>
      </w:r>
    </w:p>
    <w:p w14:paraId="64CB6EA8" w14:textId="1419E3F4" w:rsidR="00D31954" w:rsidRDefault="00D31954" w:rsidP="00D31954">
      <w:pPr>
        <w:pStyle w:val="HRNumL1"/>
      </w:pPr>
      <w:bookmarkStart w:id="2" w:name="_Toc67404169"/>
      <w:r>
        <w:t>Who does this</w:t>
      </w:r>
      <w:r w:rsidRPr="0024719D">
        <w:t xml:space="preserve"> </w:t>
      </w:r>
      <w:r>
        <w:t>ethical procurement policy apply to?</w:t>
      </w:r>
      <w:bookmarkEnd w:id="2"/>
    </w:p>
    <w:p w14:paraId="6B610FAD" w14:textId="48A29F5B" w:rsidR="00D31954" w:rsidRDefault="00D31954" w:rsidP="00D31954">
      <w:pPr>
        <w:pStyle w:val="HRIndText"/>
      </w:pPr>
      <w:r>
        <w:t>This ethical procurement policy applies to</w:t>
      </w:r>
      <w:r w:rsidR="00644329" w:rsidRPr="00644329">
        <w:t xml:space="preserve"> </w:t>
      </w:r>
      <w:r w:rsidR="00644329">
        <w:t>all members of AAHYA’s Committee of Management (</w:t>
      </w:r>
      <w:r w:rsidR="00644329" w:rsidRPr="007C10AC">
        <w:rPr>
          <w:b/>
        </w:rPr>
        <w:t>Committee</w:t>
      </w:r>
      <w:r w:rsidR="00644329">
        <w:t>), all AAHYA employees, volunteers, contractors and consultants (</w:t>
      </w:r>
      <w:r w:rsidR="00644329" w:rsidRPr="007C10AC">
        <w:rPr>
          <w:b/>
        </w:rPr>
        <w:t>Personnel</w:t>
      </w:r>
      <w:r w:rsidR="00644329">
        <w:t>).</w:t>
      </w:r>
    </w:p>
    <w:p w14:paraId="197E3E76" w14:textId="77777777" w:rsidR="00475164" w:rsidRDefault="00475164" w:rsidP="00475164">
      <w:pPr>
        <w:pStyle w:val="HRNumL1"/>
      </w:pPr>
      <w:bookmarkStart w:id="3" w:name="_Toc66182160"/>
      <w:bookmarkStart w:id="4" w:name="_Toc67404170"/>
      <w:r>
        <w:t>Review</w:t>
      </w:r>
      <w:bookmarkEnd w:id="3"/>
      <w:bookmarkEnd w:id="4"/>
    </w:p>
    <w:p w14:paraId="1B2EFF59" w14:textId="18A8B392" w:rsidR="00475164" w:rsidRPr="00E53F2D" w:rsidRDefault="00475164" w:rsidP="00475164">
      <w:pPr>
        <w:pStyle w:val="HRIndText"/>
      </w:pPr>
      <w:r>
        <w:t xml:space="preserve">This ethical procurement policy will be reviewed every three years by the Committee. </w:t>
      </w:r>
    </w:p>
    <w:p w14:paraId="411D1C71" w14:textId="6341847F" w:rsidR="00125991" w:rsidRDefault="00125991" w:rsidP="00D31954">
      <w:pPr>
        <w:pStyle w:val="HRNumL1"/>
      </w:pPr>
      <w:bookmarkStart w:id="5" w:name="_Toc67404171"/>
      <w:r>
        <w:t>Scope</w:t>
      </w:r>
      <w:bookmarkEnd w:id="5"/>
    </w:p>
    <w:p w14:paraId="14D8FBD3" w14:textId="55CAAC8A" w:rsidR="00125991" w:rsidRPr="00125991" w:rsidRDefault="00125991" w:rsidP="00125991">
      <w:pPr>
        <w:pStyle w:val="HRNumL3"/>
      </w:pPr>
      <w:r w:rsidRPr="00125991">
        <w:t>This ethical procurement policy applies to all stages of AAHYA’s supply chain.</w:t>
      </w:r>
    </w:p>
    <w:p w14:paraId="3D764C2F" w14:textId="2826C232" w:rsidR="00125991" w:rsidRDefault="0092465E" w:rsidP="00125991">
      <w:pPr>
        <w:pStyle w:val="HRNumL3"/>
      </w:pPr>
      <w:r>
        <w:t xml:space="preserve">AAHYA seeks to </w:t>
      </w:r>
      <w:r w:rsidR="00644329">
        <w:t>appoint Suppliers in accordance</w:t>
      </w:r>
      <w:r w:rsidR="00125991">
        <w:t xml:space="preserve"> </w:t>
      </w:r>
      <w:r w:rsidR="00430F64">
        <w:t>with</w:t>
      </w:r>
      <w:r w:rsidR="00125991">
        <w:t xml:space="preserve"> this ethical procurement policy.</w:t>
      </w:r>
    </w:p>
    <w:p w14:paraId="58FE02C6" w14:textId="4CE00214" w:rsidR="00125991" w:rsidRDefault="00125991" w:rsidP="00D31954">
      <w:pPr>
        <w:pStyle w:val="HRNumL1"/>
      </w:pPr>
      <w:bookmarkStart w:id="6" w:name="_Toc67404172"/>
      <w:r>
        <w:t xml:space="preserve">Minimum </w:t>
      </w:r>
      <w:r w:rsidR="009F532E">
        <w:t>Standards</w:t>
      </w:r>
      <w:bookmarkEnd w:id="6"/>
    </w:p>
    <w:p w14:paraId="57544E64" w14:textId="2C0FD621" w:rsidR="00125991" w:rsidRDefault="00125991" w:rsidP="00980347">
      <w:pPr>
        <w:pStyle w:val="HRIndText"/>
      </w:pPr>
      <w:r>
        <w:t>This ethical procurement policy sets out</w:t>
      </w:r>
      <w:r w:rsidR="009F6DE7">
        <w:t xml:space="preserve"> the minimum ethical standards that AAHYA is committed to meeting </w:t>
      </w:r>
      <w:r w:rsidR="00644329">
        <w:t>in its selection of Suppliers</w:t>
      </w:r>
      <w:r w:rsidR="009F6DE7">
        <w:t>.</w:t>
      </w:r>
      <w:r>
        <w:t xml:space="preserve"> </w:t>
      </w:r>
    </w:p>
    <w:p w14:paraId="16A5B4C3" w14:textId="71DC457A" w:rsidR="00EA1661" w:rsidRDefault="00EA1661" w:rsidP="00EA1661">
      <w:pPr>
        <w:pStyle w:val="HRNumL1"/>
      </w:pPr>
      <w:bookmarkStart w:id="7" w:name="_Toc67404173"/>
      <w:r>
        <w:t>Socially Responsible Working Conditions</w:t>
      </w:r>
      <w:bookmarkEnd w:id="7"/>
    </w:p>
    <w:p w14:paraId="76D4AE44" w14:textId="7CA9B561" w:rsidR="00EA1661" w:rsidRDefault="00EA1661" w:rsidP="0047341F">
      <w:pPr>
        <w:pStyle w:val="HRIndText"/>
      </w:pPr>
      <w:r>
        <w:t xml:space="preserve">AAHYA supports socially responsible working conditions and </w:t>
      </w:r>
      <w:r w:rsidR="00644329">
        <w:t xml:space="preserve">seeks to appoint </w:t>
      </w:r>
      <w:r>
        <w:t xml:space="preserve">Suppliers </w:t>
      </w:r>
      <w:r w:rsidR="00644329">
        <w:t xml:space="preserve">who </w:t>
      </w:r>
      <w:r>
        <w:t>support socially responsible working conditions by:</w:t>
      </w:r>
    </w:p>
    <w:p w14:paraId="747C5146" w14:textId="075B4DDA" w:rsidR="00EA1661" w:rsidRDefault="00EA1661" w:rsidP="00EA1661">
      <w:pPr>
        <w:pStyle w:val="HRNumL3"/>
      </w:pPr>
      <w:r>
        <w:t xml:space="preserve">supporting and respecting </w:t>
      </w:r>
      <w:r w:rsidR="009F532E">
        <w:t xml:space="preserve">the protection of </w:t>
      </w:r>
      <w:r>
        <w:t>human rights;</w:t>
      </w:r>
    </w:p>
    <w:p w14:paraId="5FA54021" w14:textId="12ADDA15" w:rsidR="00EA1661" w:rsidRDefault="00EA1661" w:rsidP="00EA1661">
      <w:pPr>
        <w:pStyle w:val="HRNumL3"/>
      </w:pPr>
      <w:r>
        <w:t>ensuring they are not complicit in any human rights abuses;</w:t>
      </w:r>
    </w:p>
    <w:p w14:paraId="34BB5B64" w14:textId="2DF908B7" w:rsidR="00EA1661" w:rsidRDefault="00EA1661" w:rsidP="00EA1661">
      <w:pPr>
        <w:pStyle w:val="HRNumL3"/>
      </w:pPr>
      <w:r>
        <w:t>providing a safe and hygienic work environment</w:t>
      </w:r>
      <w:r w:rsidR="009F532E">
        <w:t xml:space="preserve"> and taking steps to prevent accidents and injury to health occurring in the course of work</w:t>
      </w:r>
      <w:r>
        <w:t>;</w:t>
      </w:r>
    </w:p>
    <w:p w14:paraId="10217DAB" w14:textId="5F51B6A9" w:rsidR="002B73AE" w:rsidRDefault="002B73AE" w:rsidP="00EA1661">
      <w:pPr>
        <w:pStyle w:val="HRNumL3"/>
      </w:pPr>
      <w:r>
        <w:t>complying with all workplace health and safety laws;</w:t>
      </w:r>
    </w:p>
    <w:p w14:paraId="59A62706" w14:textId="77777777" w:rsidR="009F532E" w:rsidRDefault="00EA1661" w:rsidP="00EA1661">
      <w:pPr>
        <w:pStyle w:val="HRNumL3"/>
      </w:pPr>
      <w:r>
        <w:t>not using any forced</w:t>
      </w:r>
      <w:r w:rsidR="009F532E">
        <w:t>, bonded or involuntary</w:t>
      </w:r>
      <w:r>
        <w:t xml:space="preserve"> labour</w:t>
      </w:r>
      <w:r w:rsidR="009F532E">
        <w:t>;</w:t>
      </w:r>
    </w:p>
    <w:p w14:paraId="0CEEEF6F" w14:textId="6E2F29EF" w:rsidR="00EA1661" w:rsidRDefault="009F532E" w:rsidP="00EA1661">
      <w:pPr>
        <w:pStyle w:val="HRNumL3"/>
      </w:pPr>
      <w:r>
        <w:t xml:space="preserve">not using any </w:t>
      </w:r>
      <w:r w:rsidR="00EA1661">
        <w:t>child labour</w:t>
      </w:r>
      <w:r w:rsidR="00430F64">
        <w:t>, which may be defined as work that deprives children of their childhood, their potential and their dignity</w:t>
      </w:r>
      <w:r w:rsidR="00EA1661">
        <w:t>;</w:t>
      </w:r>
    </w:p>
    <w:p w14:paraId="1F5C4651" w14:textId="624B7E50" w:rsidR="00EA1661" w:rsidRDefault="00EA1661" w:rsidP="00EA1661">
      <w:pPr>
        <w:pStyle w:val="HRNumL3"/>
      </w:pPr>
      <w:r>
        <w:t>complying with all laws regarding working hours, wages and entitlements;</w:t>
      </w:r>
    </w:p>
    <w:p w14:paraId="50A18E9B" w14:textId="69322BC8" w:rsidR="00EA1661" w:rsidRDefault="00EA1661" w:rsidP="00EA1661">
      <w:pPr>
        <w:pStyle w:val="HRNumL3"/>
      </w:pPr>
      <w:r>
        <w:t>providing a workplace that is free from harassment and bullying;</w:t>
      </w:r>
    </w:p>
    <w:p w14:paraId="25685898" w14:textId="77777777" w:rsidR="000145AD" w:rsidRDefault="00EA1661" w:rsidP="00EA1661">
      <w:pPr>
        <w:pStyle w:val="HRNumL3"/>
      </w:pPr>
      <w:r>
        <w:t>not discriminating based on a person’s race, colour, sex, sexual orientation, age, physical or mental disability, marital status, family or carer’s responsibilities, pregnancy, religion, political opinion, national extraction or social origin or any other legally protected status</w:t>
      </w:r>
      <w:r w:rsidR="000145AD">
        <w:t>;</w:t>
      </w:r>
    </w:p>
    <w:p w14:paraId="061A709D" w14:textId="52CFB540" w:rsidR="00EA1661" w:rsidRDefault="00EA1661" w:rsidP="00EA1661">
      <w:pPr>
        <w:pStyle w:val="HRNumL3"/>
      </w:pPr>
      <w:r>
        <w:t xml:space="preserve">not using </w:t>
      </w:r>
      <w:r w:rsidR="000145AD">
        <w:t>physical abuse or discipline or any other form of intimidation; and</w:t>
      </w:r>
    </w:p>
    <w:p w14:paraId="5F671D00" w14:textId="725F08D6" w:rsidR="000145AD" w:rsidRDefault="009F532E" w:rsidP="00EA1661">
      <w:pPr>
        <w:pStyle w:val="HRNumL3"/>
      </w:pPr>
      <w:r>
        <w:lastRenderedPageBreak/>
        <w:t>upholding the freedom of association and the effective recognition of the right to collective bargaining.</w:t>
      </w:r>
    </w:p>
    <w:p w14:paraId="168B9427" w14:textId="16194476" w:rsidR="00EA1661" w:rsidRDefault="00EA1661" w:rsidP="00EA1661">
      <w:pPr>
        <w:pStyle w:val="HRNumL1"/>
      </w:pPr>
      <w:bookmarkStart w:id="8" w:name="_Toc67404174"/>
      <w:r>
        <w:t>Responsible Environmental Management</w:t>
      </w:r>
      <w:bookmarkEnd w:id="8"/>
    </w:p>
    <w:p w14:paraId="74D6E780" w14:textId="622DA691" w:rsidR="002B73AE" w:rsidRDefault="002B73AE" w:rsidP="0047341F">
      <w:pPr>
        <w:pStyle w:val="HRIndText"/>
      </w:pPr>
      <w:r>
        <w:t xml:space="preserve">AAHYA </w:t>
      </w:r>
      <w:r w:rsidR="00644329">
        <w:t xml:space="preserve">supports </w:t>
      </w:r>
      <w:r>
        <w:t xml:space="preserve">responsible environmental management and </w:t>
      </w:r>
      <w:r w:rsidR="00644329">
        <w:t xml:space="preserve">seeks to appoint </w:t>
      </w:r>
      <w:r>
        <w:t xml:space="preserve">Suppliers </w:t>
      </w:r>
      <w:r w:rsidR="00644329">
        <w:t xml:space="preserve">who </w:t>
      </w:r>
      <w:r>
        <w:t>ensure responsible environmental management by:</w:t>
      </w:r>
    </w:p>
    <w:p w14:paraId="73C5195E" w14:textId="77777777" w:rsidR="002B73AE" w:rsidRDefault="002B73AE" w:rsidP="002B73AE">
      <w:pPr>
        <w:pStyle w:val="HRNumL3"/>
      </w:pPr>
      <w:r>
        <w:t>complying with all applicable environmental laws that are designed to protect the environment;</w:t>
      </w:r>
    </w:p>
    <w:p w14:paraId="24B9C449" w14:textId="6D4DD1F1" w:rsidR="0040647C" w:rsidRDefault="0040647C" w:rsidP="002B73AE">
      <w:pPr>
        <w:pStyle w:val="HRNumL3"/>
      </w:pPr>
      <w:r>
        <w:t>obtaining, maintaining and complying with all required environmental permits, approvals and registrations;</w:t>
      </w:r>
    </w:p>
    <w:p w14:paraId="02BE0F50" w14:textId="566855D0" w:rsidR="00475164" w:rsidRDefault="00475164" w:rsidP="002B73AE">
      <w:pPr>
        <w:pStyle w:val="HRNumL3"/>
      </w:pPr>
      <w:r>
        <w:t>identif</w:t>
      </w:r>
      <w:r w:rsidR="00825886">
        <w:t>ying</w:t>
      </w:r>
      <w:r>
        <w:t xml:space="preserve"> </w:t>
      </w:r>
      <w:r w:rsidR="00430F64">
        <w:t xml:space="preserve">the </w:t>
      </w:r>
      <w:r>
        <w:t>impacts of operations on the environment, and implementing controls to minimise the impacts of operations on the environment;</w:t>
      </w:r>
    </w:p>
    <w:p w14:paraId="43CDB8C2" w14:textId="33D81C77" w:rsidR="002B73AE" w:rsidRDefault="002B73AE" w:rsidP="002B73AE">
      <w:pPr>
        <w:pStyle w:val="HRNumL3"/>
      </w:pPr>
      <w:r>
        <w:t>sourcing goods and services which have a minimal impact, or no impact on the environment;</w:t>
      </w:r>
      <w:r w:rsidR="00475164">
        <w:t xml:space="preserve"> and</w:t>
      </w:r>
    </w:p>
    <w:p w14:paraId="55E8F177" w14:textId="2863B4E5" w:rsidR="002B73AE" w:rsidRDefault="002B73AE" w:rsidP="002B73AE">
      <w:pPr>
        <w:pStyle w:val="HRNumL3"/>
      </w:pPr>
      <w:r>
        <w:t xml:space="preserve">where possible, </w:t>
      </w:r>
      <w:r w:rsidR="00475164">
        <w:t xml:space="preserve">sourcing and </w:t>
      </w:r>
      <w:r>
        <w:t>using recycled materials</w:t>
      </w:r>
      <w:r w:rsidR="00475164">
        <w:t>.</w:t>
      </w:r>
    </w:p>
    <w:p w14:paraId="5DAA99B0" w14:textId="0F95E6E2" w:rsidR="002B73AE" w:rsidRDefault="000145AD" w:rsidP="002B73AE">
      <w:pPr>
        <w:pStyle w:val="HRNumL1"/>
      </w:pPr>
      <w:bookmarkStart w:id="9" w:name="_Toc67404175"/>
      <w:r>
        <w:t>Ethical and transparent business dealings</w:t>
      </w:r>
      <w:bookmarkEnd w:id="9"/>
    </w:p>
    <w:p w14:paraId="1D7794D8" w14:textId="01C2DCC0" w:rsidR="000145AD" w:rsidRDefault="000145AD" w:rsidP="0047341F">
      <w:pPr>
        <w:pStyle w:val="HRIndText"/>
      </w:pPr>
      <w:r>
        <w:t>AAHYA conducts its business relationships in an ethical and transparent manner</w:t>
      </w:r>
      <w:r w:rsidR="00430F64">
        <w:t>,</w:t>
      </w:r>
      <w:r>
        <w:t xml:space="preserve"> and </w:t>
      </w:r>
      <w:r w:rsidR="00644329">
        <w:t xml:space="preserve">seeks to appoint </w:t>
      </w:r>
      <w:r>
        <w:t xml:space="preserve">Suppliers </w:t>
      </w:r>
      <w:r w:rsidR="00644329">
        <w:t>who carry on their businesses in a similar manner including</w:t>
      </w:r>
      <w:r>
        <w:t xml:space="preserve"> through:</w:t>
      </w:r>
    </w:p>
    <w:p w14:paraId="19BF62D7" w14:textId="734D16F2" w:rsidR="000145AD" w:rsidRDefault="000145AD" w:rsidP="000145AD">
      <w:pPr>
        <w:pStyle w:val="HRNumL3"/>
      </w:pPr>
      <w:r>
        <w:t>engaging professionally and ethically in all transactions, including by performing all duties with integrity and keeping, and providing to relevant parties, transparent documentation and records;</w:t>
      </w:r>
    </w:p>
    <w:p w14:paraId="1EDF304F" w14:textId="242A095F" w:rsidR="000145AD" w:rsidRDefault="000145AD" w:rsidP="000145AD">
      <w:pPr>
        <w:pStyle w:val="HRNumL3"/>
      </w:pPr>
      <w:r>
        <w:t>addressing all actual, potential or perceived conflicts;</w:t>
      </w:r>
    </w:p>
    <w:p w14:paraId="6F76305B" w14:textId="4B6FDB81" w:rsidR="000145AD" w:rsidRDefault="00430F64" w:rsidP="000145AD">
      <w:pPr>
        <w:pStyle w:val="HRNumL3"/>
      </w:pPr>
      <w:r>
        <w:t>not engaging in any acts of</w:t>
      </w:r>
      <w:r w:rsidR="000145AD">
        <w:t xml:space="preserve"> bribery or corruption;</w:t>
      </w:r>
      <w:r w:rsidR="00475164">
        <w:t xml:space="preserve"> and </w:t>
      </w:r>
    </w:p>
    <w:p w14:paraId="5D7BEF8D" w14:textId="17B07E26" w:rsidR="0040647C" w:rsidRDefault="0040647C" w:rsidP="000145AD">
      <w:pPr>
        <w:pStyle w:val="HRNumL3"/>
      </w:pPr>
      <w:r>
        <w:t xml:space="preserve">protecting whistleblower confidentiality and protecting </w:t>
      </w:r>
      <w:r w:rsidR="00430F64">
        <w:t>employees</w:t>
      </w:r>
      <w:r>
        <w:t xml:space="preserve"> against adverse employment consequences as a </w:t>
      </w:r>
      <w:r w:rsidR="00430F64">
        <w:t>result</w:t>
      </w:r>
      <w:r>
        <w:t xml:space="preserve"> of them</w:t>
      </w:r>
      <w:r w:rsidR="00430F64">
        <w:t xml:space="preserve"> disclosing misconduct or wrongdoing</w:t>
      </w:r>
      <w:r>
        <w:t xml:space="preserve">. </w:t>
      </w:r>
    </w:p>
    <w:p w14:paraId="20421CB7" w14:textId="05FCB76D" w:rsidR="009F6DE7" w:rsidRDefault="00644329" w:rsidP="00980347">
      <w:pPr>
        <w:pStyle w:val="HRNumL1"/>
        <w:spacing w:before="300"/>
      </w:pPr>
      <w:bookmarkStart w:id="10" w:name="_Toc67404176"/>
      <w:r>
        <w:t>Due diligence</w:t>
      </w:r>
      <w:r w:rsidR="0044576D">
        <w:t xml:space="preserve"> by AAHYA</w:t>
      </w:r>
      <w:bookmarkEnd w:id="10"/>
    </w:p>
    <w:p w14:paraId="13D8736F" w14:textId="51F78B9A" w:rsidR="009F6DE7" w:rsidRPr="009F6DE7" w:rsidRDefault="00644329" w:rsidP="00980347">
      <w:pPr>
        <w:pStyle w:val="HRIndText"/>
        <w:keepNext/>
      </w:pPr>
      <w:r>
        <w:t xml:space="preserve">AAHYA </w:t>
      </w:r>
      <w:r w:rsidR="0004572F">
        <w:t>will</w:t>
      </w:r>
      <w:r>
        <w:t xml:space="preserve"> undertake due diligence in relation to its most significant Suppliers on an ongoing basis to ensure that </w:t>
      </w:r>
      <w:r w:rsidR="0004572F">
        <w:t>AAHYA remains in compliance with this ethical procurement policy</w:t>
      </w:r>
      <w:r w:rsidR="009F6DE7">
        <w:t xml:space="preserve">. </w:t>
      </w:r>
    </w:p>
    <w:p w14:paraId="06D3329D" w14:textId="77777777" w:rsidR="00E53F2D" w:rsidRDefault="00E53F2D" w:rsidP="00745D95">
      <w:pPr>
        <w:pStyle w:val="HRNumL1"/>
        <w:keepNext w:val="0"/>
        <w:spacing w:before="300"/>
      </w:pPr>
      <w:bookmarkStart w:id="11" w:name="_Toc67404177"/>
      <w:r>
        <w:t>Training and awareness</w:t>
      </w:r>
      <w:bookmarkEnd w:id="11"/>
    </w:p>
    <w:p w14:paraId="1B428B90" w14:textId="77777777" w:rsidR="00475164" w:rsidRDefault="00E53F2D" w:rsidP="00475164">
      <w:pPr>
        <w:pStyle w:val="HRNumL3"/>
      </w:pPr>
      <w:r>
        <w:t xml:space="preserve">This </w:t>
      </w:r>
      <w:r w:rsidR="00475164">
        <w:t>ethical procurement</w:t>
      </w:r>
      <w:r w:rsidR="00D74243">
        <w:t xml:space="preserve"> policy </w:t>
      </w:r>
      <w:r>
        <w:t xml:space="preserve">will be used in </w:t>
      </w:r>
      <w:r w:rsidR="007814CC">
        <w:t xml:space="preserve">AAHYA’s </w:t>
      </w:r>
      <w:r>
        <w:t xml:space="preserve">training and induction programs for </w:t>
      </w:r>
      <w:r w:rsidR="00475164">
        <w:t xml:space="preserve">relevant </w:t>
      </w:r>
      <w:r w:rsidR="007814CC">
        <w:t>P</w:t>
      </w:r>
      <w:r>
        <w:t>ersonnel</w:t>
      </w:r>
      <w:r w:rsidR="00475164">
        <w:t>, based on roles and responsibilities.</w:t>
      </w:r>
    </w:p>
    <w:p w14:paraId="5538EBE2" w14:textId="3EDE734C" w:rsidR="00475164" w:rsidRDefault="00475164" w:rsidP="00475164">
      <w:pPr>
        <w:pStyle w:val="HRNumL3"/>
      </w:pPr>
      <w:r>
        <w:t xml:space="preserve">AAHYA will communicate the requirement of this ethical procurement policy </w:t>
      </w:r>
      <w:r w:rsidR="0004572F">
        <w:t>when it engages with its Suppliers and potential Suppliers</w:t>
      </w:r>
      <w:r>
        <w:t xml:space="preserve">. </w:t>
      </w:r>
    </w:p>
    <w:p w14:paraId="7ED77DC1" w14:textId="7B59F6AF" w:rsidR="00E53F2D" w:rsidRPr="007C4081" w:rsidRDefault="00E53F2D" w:rsidP="0024719D">
      <w:pPr>
        <w:pStyle w:val="HRNumL1"/>
        <w:spacing w:before="300"/>
      </w:pPr>
      <w:bookmarkStart w:id="12" w:name="_Toc61951846"/>
      <w:bookmarkStart w:id="13" w:name="_Toc67404178"/>
      <w:r>
        <w:lastRenderedPageBreak/>
        <w:t xml:space="preserve">Updates to this </w:t>
      </w:r>
      <w:r w:rsidR="0047341F">
        <w:t>ethical procurement</w:t>
      </w:r>
      <w:r w:rsidR="00D74243">
        <w:t xml:space="preserve"> p</w:t>
      </w:r>
      <w:r>
        <w:t>olicy</w:t>
      </w:r>
      <w:bookmarkEnd w:id="12"/>
      <w:bookmarkEnd w:id="13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27"/>
        <w:gridCol w:w="1528"/>
        <w:gridCol w:w="6154"/>
      </w:tblGrid>
      <w:tr w:rsidR="00E53F2D" w:rsidRPr="00EB731F" w14:paraId="7B82FCC2" w14:textId="77777777" w:rsidTr="00BE5475">
        <w:tc>
          <w:tcPr>
            <w:tcW w:w="1527" w:type="dxa"/>
            <w:shd w:val="clear" w:color="auto" w:fill="0F243E" w:themeFill="text2" w:themeFillShade="80"/>
          </w:tcPr>
          <w:p w14:paraId="2C0054CB" w14:textId="77777777" w:rsidR="00E53F2D" w:rsidRPr="00EB731F" w:rsidRDefault="00E53F2D" w:rsidP="0024719D">
            <w:pPr>
              <w:pStyle w:val="HRTblHeadContrast"/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Version</w:t>
            </w:r>
          </w:p>
        </w:tc>
        <w:tc>
          <w:tcPr>
            <w:tcW w:w="1528" w:type="dxa"/>
            <w:shd w:val="clear" w:color="auto" w:fill="0F243E" w:themeFill="text2" w:themeFillShade="80"/>
          </w:tcPr>
          <w:p w14:paraId="23C1B701" w14:textId="77777777" w:rsidR="00E53F2D" w:rsidRPr="00EB731F" w:rsidRDefault="00E53F2D" w:rsidP="0024719D">
            <w:pPr>
              <w:pStyle w:val="HRTblHeadContrast"/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approved by Committee</w:t>
            </w:r>
          </w:p>
        </w:tc>
        <w:tc>
          <w:tcPr>
            <w:tcW w:w="6154" w:type="dxa"/>
            <w:shd w:val="clear" w:color="auto" w:fill="0F243E" w:themeFill="text2" w:themeFillShade="80"/>
          </w:tcPr>
          <w:p w14:paraId="5996713C" w14:textId="77777777" w:rsidR="00E53F2D" w:rsidRDefault="00E53F2D" w:rsidP="0024719D">
            <w:pPr>
              <w:pStyle w:val="HRTblHeadContrast"/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Summary of changes</w:t>
            </w:r>
          </w:p>
        </w:tc>
      </w:tr>
      <w:tr w:rsidR="00E53F2D" w14:paraId="24605189" w14:textId="77777777" w:rsidTr="00BE5475">
        <w:tc>
          <w:tcPr>
            <w:tcW w:w="1527" w:type="dxa"/>
          </w:tcPr>
          <w:p w14:paraId="6B27A93E" w14:textId="77777777" w:rsidR="00E53F2D" w:rsidRDefault="00E53F2D" w:rsidP="00BE5475">
            <w:pPr>
              <w:pStyle w:val="HRTblText"/>
              <w:keepNext/>
            </w:pPr>
            <w:r>
              <w:t>Version 1.0</w:t>
            </w:r>
          </w:p>
        </w:tc>
        <w:tc>
          <w:tcPr>
            <w:tcW w:w="1528" w:type="dxa"/>
          </w:tcPr>
          <w:p w14:paraId="6B9498A5" w14:textId="4A9CF3C1" w:rsidR="00E53F2D" w:rsidRDefault="000C3999" w:rsidP="00BE5475">
            <w:pPr>
              <w:pStyle w:val="HRTblText"/>
              <w:keepNext/>
            </w:pPr>
            <w:r w:rsidRPr="000C3999">
              <w:t>March</w:t>
            </w:r>
            <w:r>
              <w:rPr>
                <w:b/>
              </w:rPr>
              <w:t xml:space="preserve"> </w:t>
            </w:r>
            <w:r w:rsidR="00E53F2D">
              <w:t>2021</w:t>
            </w:r>
          </w:p>
        </w:tc>
        <w:tc>
          <w:tcPr>
            <w:tcW w:w="6154" w:type="dxa"/>
          </w:tcPr>
          <w:p w14:paraId="3EB0EC26" w14:textId="77777777" w:rsidR="00E53F2D" w:rsidRPr="00F747C1" w:rsidRDefault="00E53F2D" w:rsidP="00BE5475">
            <w:pPr>
              <w:pStyle w:val="HRTblText"/>
              <w:keepNext/>
            </w:pPr>
            <w:r w:rsidRPr="00F747C1">
              <w:t>Original publication.</w:t>
            </w:r>
          </w:p>
        </w:tc>
      </w:tr>
      <w:tr w:rsidR="00E53F2D" w14:paraId="39D13C1D" w14:textId="77777777" w:rsidTr="00BE5475">
        <w:tc>
          <w:tcPr>
            <w:tcW w:w="1527" w:type="dxa"/>
          </w:tcPr>
          <w:p w14:paraId="1E24C58B" w14:textId="77777777" w:rsidR="00E53F2D" w:rsidRDefault="00E53F2D" w:rsidP="00BE5475">
            <w:pPr>
              <w:pStyle w:val="HRTblText"/>
            </w:pPr>
          </w:p>
        </w:tc>
        <w:tc>
          <w:tcPr>
            <w:tcW w:w="1528" w:type="dxa"/>
          </w:tcPr>
          <w:p w14:paraId="03BB37FF" w14:textId="77777777" w:rsidR="00E53F2D" w:rsidRDefault="00E53F2D" w:rsidP="00BE5475">
            <w:pPr>
              <w:pStyle w:val="HRTblText"/>
            </w:pPr>
          </w:p>
        </w:tc>
        <w:tc>
          <w:tcPr>
            <w:tcW w:w="6154" w:type="dxa"/>
          </w:tcPr>
          <w:p w14:paraId="405FE497" w14:textId="77777777" w:rsidR="00E53F2D" w:rsidRPr="007C4081" w:rsidRDefault="00E53F2D" w:rsidP="00BE5475">
            <w:pPr>
              <w:pStyle w:val="HRTblText"/>
              <w:rPr>
                <w:b/>
                <w:highlight w:val="yellow"/>
              </w:rPr>
            </w:pPr>
          </w:p>
        </w:tc>
      </w:tr>
      <w:tr w:rsidR="00E53F2D" w14:paraId="7E4E8881" w14:textId="77777777" w:rsidTr="00BE5475">
        <w:tc>
          <w:tcPr>
            <w:tcW w:w="1527" w:type="dxa"/>
          </w:tcPr>
          <w:p w14:paraId="2AFBF469" w14:textId="77777777" w:rsidR="00E53F2D" w:rsidRDefault="00E53F2D" w:rsidP="00BE5475">
            <w:pPr>
              <w:pStyle w:val="HRTblText"/>
            </w:pPr>
          </w:p>
        </w:tc>
        <w:tc>
          <w:tcPr>
            <w:tcW w:w="1528" w:type="dxa"/>
          </w:tcPr>
          <w:p w14:paraId="1EDC2BC0" w14:textId="77777777" w:rsidR="00E53F2D" w:rsidRDefault="00E53F2D" w:rsidP="00BE5475">
            <w:pPr>
              <w:pStyle w:val="HRTblText"/>
            </w:pPr>
          </w:p>
        </w:tc>
        <w:tc>
          <w:tcPr>
            <w:tcW w:w="6154" w:type="dxa"/>
          </w:tcPr>
          <w:p w14:paraId="7F8722C9" w14:textId="77777777" w:rsidR="00E53F2D" w:rsidRPr="007C4081" w:rsidRDefault="00E53F2D" w:rsidP="00BE5475">
            <w:pPr>
              <w:pStyle w:val="HRTblText"/>
              <w:rPr>
                <w:b/>
                <w:highlight w:val="yellow"/>
              </w:rPr>
            </w:pPr>
          </w:p>
        </w:tc>
      </w:tr>
      <w:tr w:rsidR="00E53F2D" w14:paraId="26898E9A" w14:textId="77777777" w:rsidTr="00BE5475">
        <w:tc>
          <w:tcPr>
            <w:tcW w:w="1527" w:type="dxa"/>
          </w:tcPr>
          <w:p w14:paraId="25D7B713" w14:textId="77777777" w:rsidR="00E53F2D" w:rsidRDefault="00E53F2D" w:rsidP="00BE5475">
            <w:pPr>
              <w:pStyle w:val="HRTblText"/>
            </w:pPr>
          </w:p>
        </w:tc>
        <w:tc>
          <w:tcPr>
            <w:tcW w:w="1528" w:type="dxa"/>
          </w:tcPr>
          <w:p w14:paraId="5F971144" w14:textId="77777777" w:rsidR="00E53F2D" w:rsidRDefault="00E53F2D" w:rsidP="00BE5475">
            <w:pPr>
              <w:pStyle w:val="HRTblText"/>
            </w:pPr>
          </w:p>
        </w:tc>
        <w:tc>
          <w:tcPr>
            <w:tcW w:w="6154" w:type="dxa"/>
          </w:tcPr>
          <w:p w14:paraId="417E54D7" w14:textId="77777777" w:rsidR="00E53F2D" w:rsidRPr="007C4081" w:rsidRDefault="00E53F2D" w:rsidP="00BE5475">
            <w:pPr>
              <w:pStyle w:val="HRTblText"/>
              <w:rPr>
                <w:b/>
                <w:highlight w:val="yellow"/>
              </w:rPr>
            </w:pPr>
          </w:p>
        </w:tc>
      </w:tr>
    </w:tbl>
    <w:p w14:paraId="06308344" w14:textId="77777777" w:rsidR="00E53F2D" w:rsidRPr="007C4081" w:rsidRDefault="00E53F2D" w:rsidP="00E53F2D">
      <w:pPr>
        <w:pStyle w:val="HRText"/>
      </w:pPr>
    </w:p>
    <w:p w14:paraId="309E2775" w14:textId="06887370" w:rsidR="009C1B97" w:rsidRPr="002B3CE6" w:rsidRDefault="0002509E" w:rsidP="009C1B97">
      <w:pPr>
        <w:pStyle w:val="HRText"/>
      </w:pPr>
      <w:r>
        <w:t xml:space="preserve"> </w:t>
      </w:r>
    </w:p>
    <w:sectPr w:rsidR="009C1B97" w:rsidRPr="002B3CE6" w:rsidSect="00605A37">
      <w:headerReference w:type="default" r:id="rId17"/>
      <w:headerReference w:type="first" r:id="rId18"/>
      <w:footerReference w:type="first" r:id="rId19"/>
      <w:pgSz w:w="11907" w:h="16840" w:code="9"/>
      <w:pgMar w:top="1418" w:right="1134" w:bottom="1418" w:left="1418" w:header="720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269E" w14:textId="77777777" w:rsidR="00BE5475" w:rsidRDefault="00BE5475" w:rsidP="00280298">
      <w:r>
        <w:separator/>
      </w:r>
    </w:p>
  </w:endnote>
  <w:endnote w:type="continuationSeparator" w:id="0">
    <w:p w14:paraId="45FE7875" w14:textId="77777777" w:rsidR="00BE5475" w:rsidRDefault="00BE5475" w:rsidP="0028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8E52" w14:textId="77777777" w:rsidR="0002509E" w:rsidRDefault="00025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298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C4468" w14:textId="5BAFC2F9" w:rsidR="00BE5475" w:rsidRDefault="00BE5475">
        <w:pPr>
          <w:pStyle w:val="Footer"/>
          <w:jc w:val="right"/>
        </w:pPr>
        <w:r/>
        <w:r>
          <w:instrText xml:space="preserve"/>
        </w:r>
        <w:r/>
        <w:r w:rsidR="005973A0">
          <w:rPr>
            <w:noProof/>
          </w:rPr>
          <w:t>3</w:t>
        </w:r>
        <w:r>
          <w:rPr>
            <w:noProof/>
          </w:rPr>
        </w:r>
      </w:p>
    </w:sdtContent>
  </w:sdt>
  <w:p w14:paraId="630C1380" w14:textId="23FC1595" w:rsidR="00BE5475" w:rsidRDefault="005973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8D4C574" wp14:editId="1FBD9D84">
              <wp:simplePos x="0" y="0"/>
              <wp:positionH relativeFrom="page">
                <wp:posOffset>359410</wp:posOffset>
              </wp:positionH>
              <wp:positionV relativeFrom="page">
                <wp:posOffset>10260965</wp:posOffset>
              </wp:positionV>
              <wp:extent cx="1270635" cy="143510"/>
              <wp:effectExtent l="0" t="0" r="5715" b="8890"/>
              <wp:wrapNone/>
              <wp:docPr id="5" name="Text Box 5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19D7A" w14:textId="4850918B" w:rsidR="005973A0" w:rsidRPr="005973A0" w:rsidRDefault="005973A0" w:rsidP="005973A0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</w:rPr>
                          </w:pPr>
                          <w:r>
                            <w:rPr>
                              <w:rFonts w:cs="Calibri"/>
                              <w:sz w:val="14"/>
                            </w:rPr>
                            <w:t>S:10826299_3 ACL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" tIns="14400" rIns="14400" bIns="14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4C5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FooterBox" style="position:absolute;margin-left:28.3pt;margin-top:807.95pt;width:100.05pt;height:11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" filled="f" stroked="f" strokeweight=".5pt">
              <v:fill o:detectmouseclick="t"/>
              <v:textbox inset=".4mm,.4mm,.4mm,.4mm">
                <w:txbxContent>
                  <w:p w14:paraId="7FD19D7A" w14:textId="4850918B" w:rsidR="005973A0" w:rsidRPr="005973A0" w:rsidRDefault="005973A0" w:rsidP="005973A0">
                    <w:pPr>
                      <w:spacing w:after="0" w:line="240" w:lineRule="auto"/>
                      <w:rPr>
                        <w:rFonts w:cs="Calibri"/>
                        <w:sz w:val="14"/>
                      </w:rPr>
                    </w:pPr>
                    <w:r>
                      <w:rPr>
                        <w:rFonts w:cs="Calibri"/>
                        <w:sz w:val="14"/>
                      </w:rPr>
                      <w:t>S:10826299_3 ACL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B2F1" w14:textId="77777777" w:rsidR="0002509E" w:rsidRDefault="000250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263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1E2A5" w14:textId="77777777" w:rsidR="00BE5475" w:rsidRDefault="00BE5475">
        <w:pPr>
          <w:pStyle w:val="Footer"/>
          <w:jc w:val="right"/>
        </w:pPr>
        <w:r/>
        <w:r>
          <w:instrText xml:space="preserve"/>
        </w:r>
        <w:r/>
        <w:r w:rsidR="005973A0">
          <w:rPr>
            <w:noProof/>
          </w:rPr>
          <w:t>i</w:t>
        </w:r>
        <w:r>
          <w:rPr>
            <w:noProof/>
          </w:rPr>
        </w:r>
      </w:p>
    </w:sdtContent>
  </w:sdt>
  <w:p w14:paraId="40509415" w14:textId="2EBF4345" w:rsidR="00BE5475" w:rsidRDefault="00BE547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573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E7851" w14:textId="6073B683" w:rsidR="00BE5475" w:rsidRDefault="00BE5475">
        <w:pPr>
          <w:pStyle w:val="Footer"/>
          <w:jc w:val="right"/>
        </w:pPr>
        <w:r/>
        <w:r>
          <w:instrText xml:space="preserve"/>
        </w:r>
        <w:r/>
        <w:r w:rsidR="005973A0">
          <w:rPr>
            <w:noProof/>
          </w:rPr>
          <w:t>1</w:t>
        </w:r>
        <w:r>
          <w:rPr>
            <w:noProof/>
          </w:rPr>
        </w:r>
      </w:p>
    </w:sdtContent>
  </w:sdt>
  <w:p w14:paraId="3CF478BA" w14:textId="3CEFC6B8" w:rsidR="00BE5475" w:rsidRDefault="005973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A74507" wp14:editId="484C2673">
              <wp:simplePos x="0" y="0"/>
              <wp:positionH relativeFrom="page">
                <wp:posOffset>359410</wp:posOffset>
              </wp:positionH>
              <wp:positionV relativeFrom="page">
                <wp:posOffset>10260965</wp:posOffset>
              </wp:positionV>
              <wp:extent cx="1270635" cy="143510"/>
              <wp:effectExtent l="0" t="0" r="5715" b="8890"/>
              <wp:wrapNone/>
              <wp:docPr id="9" name="Text Box 9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168E0" w14:textId="2C6BE2A5" w:rsidR="005973A0" w:rsidRPr="005973A0" w:rsidRDefault="005973A0" w:rsidP="005973A0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</w:rPr>
                          </w:pPr>
                          <w:r>
                            <w:rPr>
                              <w:rFonts w:cs="Calibri"/>
                              <w:sz w:val="14"/>
                            </w:rPr>
                            <w:t>S:10826299_3 ACL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" tIns="14400" rIns="14400" bIns="14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7450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FooterBox" style="position:absolute;margin-left:28.3pt;margin-top:807.95pt;width:100.05pt;height:11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" filled="f" stroked="f" strokeweight=".5pt">
              <v:fill o:detectmouseclick="t"/>
              <v:textbox inset=".4mm,.4mm,.4mm,.4mm">
                <w:txbxContent>
                  <w:p w14:paraId="3A4168E0" w14:textId="2C6BE2A5" w:rsidR="005973A0" w:rsidRPr="005973A0" w:rsidRDefault="005973A0" w:rsidP="005973A0">
                    <w:pPr>
                      <w:spacing w:after="0" w:line="240" w:lineRule="auto"/>
                      <w:rPr>
                        <w:rFonts w:cs="Calibri"/>
                        <w:sz w:val="14"/>
                      </w:rPr>
                    </w:pPr>
                    <w:r>
                      <w:rPr>
                        <w:rFonts w:cs="Calibri"/>
                        <w:sz w:val="14"/>
                      </w:rPr>
                      <w:t>S:10826299_3 ACL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8056" w14:textId="77777777" w:rsidR="00BE5475" w:rsidRDefault="00BE5475" w:rsidP="00280298">
      <w:r>
        <w:separator/>
      </w:r>
    </w:p>
  </w:footnote>
  <w:footnote w:type="continuationSeparator" w:id="0">
    <w:p w14:paraId="67D6CD4E" w14:textId="77777777" w:rsidR="00BE5475" w:rsidRDefault="00BE5475" w:rsidP="0028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6358" w14:textId="77777777" w:rsidR="0002509E" w:rsidRDefault="00025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9CD2" w14:textId="77777777" w:rsidR="0002509E" w:rsidRDefault="00025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8A03" w14:textId="6506201B" w:rsidR="00BE5475" w:rsidRDefault="005973A0" w:rsidP="00D31774">
    <w:pPr>
      <w:pStyle w:val="Header"/>
      <w:spacing w:after="22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70A953C" wp14:editId="341FD809">
              <wp:simplePos x="0" y="0"/>
              <wp:positionH relativeFrom="page">
                <wp:posOffset>359410</wp:posOffset>
              </wp:positionH>
              <wp:positionV relativeFrom="page">
                <wp:posOffset>10260965</wp:posOffset>
              </wp:positionV>
              <wp:extent cx="1270635" cy="143510"/>
              <wp:effectExtent l="0" t="0" r="5715" b="8890"/>
              <wp:wrapNone/>
              <wp:docPr id="6" name="Text Box 6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31377" w14:textId="44AF9EBF" w:rsidR="005973A0" w:rsidRPr="005973A0" w:rsidRDefault="005973A0" w:rsidP="005973A0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</w:rPr>
                          </w:pPr>
                          <w:r>
                            <w:rPr>
                              <w:rFonts w:cs="Calibri"/>
                              <w:sz w:val="14"/>
                            </w:rPr>
                            <w:t>S:10826299_3 ACL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" tIns="14400" rIns="14400" bIns="14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A95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FooterBox" style="position:absolute;margin-left:28.3pt;margin-top:807.95pt;width:100.05pt;height:11.3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" filled="f" stroked="f" strokeweight=".5pt">
              <v:fill o:detectmouseclick="t"/>
              <v:textbox inset=".4mm,.4mm,.4mm,.4mm">
                <w:txbxContent>
                  <w:p w14:paraId="5FD31377" w14:textId="44AF9EBF" w:rsidR="005973A0" w:rsidRPr="005973A0" w:rsidRDefault="005973A0" w:rsidP="005973A0">
                    <w:pPr>
                      <w:spacing w:after="0" w:line="240" w:lineRule="auto"/>
                      <w:rPr>
                        <w:rFonts w:cs="Calibri"/>
                        <w:sz w:val="14"/>
                      </w:rPr>
                    </w:pPr>
                    <w:r>
                      <w:rPr>
                        <w:rFonts w:cs="Calibri"/>
                        <w:sz w:val="14"/>
                      </w:rPr>
                      <w:t>S:10826299_3 ACL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547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96CA8BC" wp14:editId="2891EBE5">
          <wp:simplePos x="0" y="0"/>
          <wp:positionH relativeFrom="column">
            <wp:align>center</wp:align>
          </wp:positionH>
          <wp:positionV relativeFrom="page">
            <wp:posOffset>1080135</wp:posOffset>
          </wp:positionV>
          <wp:extent cx="2023200" cy="450000"/>
          <wp:effectExtent l="0" t="0" r="0" b="7620"/>
          <wp:wrapTight wrapText="bothSides">
            <wp:wrapPolygon edited="0">
              <wp:start x="0" y="0"/>
              <wp:lineTo x="0" y="21051"/>
              <wp:lineTo x="21356" y="21051"/>
              <wp:lineTo x="2135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EC54" w14:textId="77777777" w:rsidR="00BE5475" w:rsidRDefault="00BE5475" w:rsidP="009748D7">
    <w:pPr>
      <w:pStyle w:val="HRHeader"/>
    </w:pPr>
    <w:r>
      <w:rPr>
        <w:rStyle w:val="PageNumber"/>
        <w:rFonts w:cs="Arial"/>
      </w:rPr>
      <w:t xml:space="preserve">Page </w:t>
    </w:r>
    <w:r>
      <w:rPr>
        <w:rStyle w:val="PageNumber"/>
        <w:rFonts w:cs="Arial"/>
      </w:rPr>
    </w:r>
    <w:r>
      <w:rPr>
        <w:rStyle w:val="PageNumber"/>
        <w:rFonts w:cs="Arial"/>
      </w:rPr>
      <w:instrText xml:space="preserve"/>
    </w:r>
    <w:r>
      <w:rPr>
        <w:rStyle w:val="PageNumber"/>
        <w:rFonts w:cs="Arial"/>
      </w:rPr>
    </w:r>
    <w:r w:rsidR="00475164">
      <w:rPr>
        <w:rStyle w:val="PageNumber"/>
        <w:rFonts w:cs="Arial"/>
        <w:noProof/>
      </w:rPr>
      <w:t>iii</w:t>
    </w:r>
    <w:r>
      <w:rPr>
        <w:rStyle w:val="PageNumber"/>
        <w:rFonts w:cs="Arial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4348" w14:textId="179751E7" w:rsidR="00BE5475" w:rsidRDefault="005973A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32DC1B1" wp14:editId="27F765B4">
              <wp:simplePos x="0" y="0"/>
              <wp:positionH relativeFrom="page">
                <wp:posOffset>359410</wp:posOffset>
              </wp:positionH>
              <wp:positionV relativeFrom="page">
                <wp:posOffset>10260965</wp:posOffset>
              </wp:positionV>
              <wp:extent cx="1270635" cy="143510"/>
              <wp:effectExtent l="0" t="0" r="5715" b="8890"/>
              <wp:wrapNone/>
              <wp:docPr id="7" name="Text Box 7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4CE5D" w14:textId="59056B34" w:rsidR="005973A0" w:rsidRPr="005973A0" w:rsidRDefault="005973A0" w:rsidP="005973A0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</w:rPr>
                          </w:pPr>
                          <w:r>
                            <w:rPr>
                              <w:rFonts w:cs="Calibri"/>
                              <w:sz w:val="14"/>
                            </w:rPr>
                            <w:t>S:10826299_3 ACL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" tIns="14400" rIns="14400" bIns="14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DC1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FooterBox" style="position:absolute;margin-left:28.3pt;margin-top:807.95pt;width:100.05pt;height:11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" filled="f" stroked="f" strokeweight=".5pt">
              <v:fill o:detectmouseclick="t"/>
              <v:textbox inset=".4mm,.4mm,.4mm,.4mm">
                <w:txbxContent>
                  <w:p w14:paraId="34C4CE5D" w14:textId="59056B34" w:rsidR="005973A0" w:rsidRPr="005973A0" w:rsidRDefault="005973A0" w:rsidP="005973A0">
                    <w:pPr>
                      <w:spacing w:after="0" w:line="240" w:lineRule="auto"/>
                      <w:rPr>
                        <w:rFonts w:cs="Calibri"/>
                        <w:sz w:val="14"/>
                      </w:rPr>
                    </w:pPr>
                    <w:r>
                      <w:rPr>
                        <w:rFonts w:cs="Calibri"/>
                        <w:sz w:val="14"/>
                      </w:rPr>
                      <w:t>S:10826299_3 ACL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C669" w14:textId="7DC5659E" w:rsidR="00BE5475" w:rsidRPr="002B3CE6" w:rsidRDefault="00BE5475" w:rsidP="002B3CE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AC34" w14:textId="5109BC97" w:rsidR="00BE5475" w:rsidRDefault="00BE547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5DC67E3" wp14:editId="0AF6E748">
              <wp:simplePos x="0" y="0"/>
              <wp:positionH relativeFrom="page">
                <wp:posOffset>359410</wp:posOffset>
              </wp:positionH>
              <wp:positionV relativeFrom="page">
                <wp:posOffset>10260965</wp:posOffset>
              </wp:positionV>
              <wp:extent cx="1270635" cy="143510"/>
              <wp:effectExtent l="0" t="0" r="0" b="0"/>
              <wp:wrapNone/>
              <wp:docPr id="11" name="Text Box 11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3DC88" w14:textId="77777777" w:rsidR="00BE5475" w:rsidRPr="00F64C53" w:rsidRDefault="00BE5475" w:rsidP="00F64C53">
                          <w:pPr>
                            <w:spacing w:line="240" w:lineRule="auto"/>
                            <w:rPr>
                              <w:rFonts w:cs="Calibri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C67E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FooterBox" style="position:absolute;margin-left:28.3pt;margin-top:807.95pt;width:100.05pt;height:11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" filled="f" stroked="f" strokeweight=".5pt">
              <v:textbox>
                <w:txbxContent>
                  <w:p w14:paraId="4C13DC88" w14:textId="77777777" w:rsidR="00BE5475" w:rsidRPr="00F64C53" w:rsidRDefault="00BE5475" w:rsidP="00F64C53">
                    <w:pPr>
                      <w:spacing w:line="240" w:lineRule="auto"/>
                      <w:rPr>
                        <w:rFonts w:cs="Calibri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0A9"/>
    <w:multiLevelType w:val="multilevel"/>
    <w:tmpl w:val="D3AE754A"/>
    <w:lvl w:ilvl="0">
      <w:start w:val="1"/>
      <w:numFmt w:val="decimal"/>
      <w:pStyle w:val="HRHeadLis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pStyle w:val="HRHeadList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HRHeadList3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upperLetter"/>
      <w:pStyle w:val="HRHeadList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0A37E9"/>
    <w:multiLevelType w:val="multilevel"/>
    <w:tmpl w:val="20D4A5E0"/>
    <w:styleLink w:val="HRAgrIntroList"/>
    <w:lvl w:ilvl="0">
      <w:start w:val="1"/>
      <w:numFmt w:val="upperLetter"/>
      <w:pStyle w:val="HRIntroduction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C0734F"/>
    <w:multiLevelType w:val="multilevel"/>
    <w:tmpl w:val="2244D542"/>
    <w:styleLink w:val="HRAnnexure"/>
    <w:lvl w:ilvl="0">
      <w:start w:val="1"/>
      <w:numFmt w:val="decimal"/>
      <w:pStyle w:val="HRAnnex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RAnnexL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RAnnexL3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RAnnexL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RAnnexL5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6D00CB"/>
    <w:multiLevelType w:val="multilevel"/>
    <w:tmpl w:val="A86CAEEC"/>
    <w:styleLink w:val="AnnexureStyl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2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4" w15:restartNumberingAfterBreak="0">
    <w:nsid w:val="1A8C1BFA"/>
    <w:multiLevelType w:val="multilevel"/>
    <w:tmpl w:val="CEF2CF02"/>
    <w:styleLink w:val="DocParts"/>
    <w:lvl w:ilvl="0">
      <w:start w:val="1"/>
      <w:numFmt w:val="upperLetter"/>
      <w:pStyle w:val="HRPart"/>
      <w:suff w:val="space"/>
      <w:lvlText w:val="Part %1 "/>
      <w:lvlJc w:val="left"/>
      <w:pPr>
        <w:ind w:left="1134" w:hanging="113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927115"/>
    <w:multiLevelType w:val="multilevel"/>
    <w:tmpl w:val="20D4A5E0"/>
    <w:numStyleLink w:val="HRAgrIntroList"/>
  </w:abstractNum>
  <w:abstractNum w:abstractNumId="6" w15:restartNumberingAfterBreak="0">
    <w:nsid w:val="244811A9"/>
    <w:multiLevelType w:val="multilevel"/>
    <w:tmpl w:val="1746470A"/>
    <w:styleLink w:val="AnnexureHdg"/>
    <w:lvl w:ilvl="0">
      <w:start w:val="1"/>
      <w:numFmt w:val="upperLetter"/>
      <w:pStyle w:val="HRAnnexureHdg"/>
      <w:suff w:val="space"/>
      <w:lvlText w:val="Annexure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2A0638"/>
    <w:multiLevelType w:val="multilevel"/>
    <w:tmpl w:val="972E49A4"/>
    <w:styleLink w:val="HRSchedule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Item %2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lvlText w:val="%3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ind w:left="226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954541"/>
    <w:multiLevelType w:val="multilevel"/>
    <w:tmpl w:val="2050F6C6"/>
    <w:lvl w:ilvl="0">
      <w:start w:val="1"/>
      <w:numFmt w:val="decimal"/>
      <w:pStyle w:val="HRScheduleHdg"/>
      <w:suff w:val="nothing"/>
      <w:lvlText w:val="Schedule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RScheduleItem"/>
      <w:lvlText w:val="Item %2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HRScheduleListL1"/>
      <w:lvlText w:val="%3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HRScheduleHeadList"/>
      <w:lvlText w:val="%4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RScheduleSubHead"/>
      <w:lvlText w:val="%4.%5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RScheduleL3"/>
      <w:lvlText w:val="(%6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RScheduleL4"/>
      <w:lvlText w:val="(%7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HRScheduleL5"/>
      <w:lvlText w:val="(%8)"/>
      <w:lvlJc w:val="left"/>
      <w:pPr>
        <w:ind w:left="226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HRScheduleItemNoTab"/>
      <w:suff w:val="nothing"/>
      <w:lvlText w:val="Item 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9037B9"/>
    <w:multiLevelType w:val="multilevel"/>
    <w:tmpl w:val="003673DA"/>
    <w:styleLink w:val="HRTables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nothing"/>
      <w:lvlText w:val="(%6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737D19"/>
    <w:multiLevelType w:val="hybridMultilevel"/>
    <w:tmpl w:val="07268754"/>
    <w:lvl w:ilvl="0" w:tplc="60E6F436">
      <w:start w:val="1"/>
      <w:numFmt w:val="decimal"/>
      <w:pStyle w:val="HrTbPlnL1"/>
      <w:lvlText w:val="%1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3F741894"/>
    <w:multiLevelType w:val="multilevel"/>
    <w:tmpl w:val="A5040DA8"/>
    <w:lvl w:ilvl="0">
      <w:start w:val="1"/>
      <w:numFmt w:val="upperLetter"/>
      <w:pStyle w:val="HRAnnexHdg"/>
      <w:suff w:val="nothing"/>
      <w:lvlText w:val="ANNEXURE %1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2" w15:restartNumberingAfterBreak="0">
    <w:nsid w:val="406E7D12"/>
    <w:multiLevelType w:val="multilevel"/>
    <w:tmpl w:val="337EDEBC"/>
    <w:numStyleLink w:val="HRList"/>
  </w:abstractNum>
  <w:abstractNum w:abstractNumId="13" w15:restartNumberingAfterBreak="0">
    <w:nsid w:val="42BA1025"/>
    <w:multiLevelType w:val="multilevel"/>
    <w:tmpl w:val="A4DCFB3C"/>
    <w:lvl w:ilvl="0">
      <w:start w:val="1"/>
      <w:numFmt w:val="decimal"/>
      <w:pStyle w:val="Xu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Xur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lowerLetter"/>
      <w:pStyle w:val="Xure3"/>
      <w:lvlText w:val="(%3)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3">
      <w:start w:val="1"/>
      <w:numFmt w:val="lowerRoman"/>
      <w:pStyle w:val="Xure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2"/>
      </w:rPr>
    </w:lvl>
    <w:lvl w:ilvl="4">
      <w:start w:val="1"/>
      <w:numFmt w:val="upperLetter"/>
      <w:pStyle w:val="Xure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42F7F6D"/>
    <w:multiLevelType w:val="multilevel"/>
    <w:tmpl w:val="9D0EC764"/>
    <w:styleLink w:val="HRBulletList"/>
    <w:lvl w:ilvl="0">
      <w:start w:val="1"/>
      <w:numFmt w:val="bullet"/>
      <w:pStyle w:val="HR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A65B91"/>
    <w:multiLevelType w:val="multilevel"/>
    <w:tmpl w:val="CEAAC77A"/>
    <w:styleLink w:val="HRDeed"/>
    <w:lvl w:ilvl="0">
      <w:start w:val="1"/>
      <w:numFmt w:val="decimal"/>
      <w:pStyle w:val="HRNum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RNumL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RNumL3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RNumL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RNumL5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837062"/>
    <w:multiLevelType w:val="multilevel"/>
    <w:tmpl w:val="337EDEBC"/>
    <w:styleLink w:val="HRList"/>
    <w:lvl w:ilvl="0">
      <w:start w:val="1"/>
      <w:numFmt w:val="decimal"/>
      <w:pStyle w:val="HRList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dstrike w:val="0"/>
        <w:sz w:val="22"/>
        <w:vertAlign w:val="baseline"/>
      </w:rPr>
    </w:lvl>
    <w:lvl w:ilvl="1">
      <w:start w:val="1"/>
      <w:numFmt w:val="lowerLetter"/>
      <w:pStyle w:val="HRListL2"/>
      <w:lvlText w:val="(%2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RListL3"/>
      <w:lvlText w:val="(%3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RListL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35159F"/>
    <w:multiLevelType w:val="multilevel"/>
    <w:tmpl w:val="1746470A"/>
    <w:numStyleLink w:val="AnnexureHdg"/>
  </w:abstractNum>
  <w:abstractNum w:abstractNumId="18" w15:restartNumberingAfterBreak="0">
    <w:nsid w:val="566F2A60"/>
    <w:multiLevelType w:val="multilevel"/>
    <w:tmpl w:val="52447BA8"/>
    <w:lvl w:ilvl="0">
      <w:start w:val="1"/>
      <w:numFmt w:val="none"/>
      <w:pStyle w:val="HRDefinition"/>
      <w:suff w:val="nothing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HRDefinitiona"/>
      <w:lvlText w:val="(%2)"/>
      <w:lvlJc w:val="left"/>
      <w:pPr>
        <w:ind w:left="1134" w:hanging="567"/>
      </w:pPr>
      <w:rPr>
        <w:rFonts w:ascii="Calibri" w:hAnsi="Calibri" w:hint="default"/>
        <w:sz w:val="22"/>
      </w:rPr>
    </w:lvl>
    <w:lvl w:ilvl="2">
      <w:start w:val="1"/>
      <w:numFmt w:val="lowerRoman"/>
      <w:pStyle w:val="HRDefinitioni"/>
      <w:lvlText w:val="(%3)"/>
      <w:lvlJc w:val="left"/>
      <w:pPr>
        <w:tabs>
          <w:tab w:val="num" w:pos="1134"/>
        </w:tabs>
        <w:ind w:left="1701" w:hanging="567"/>
      </w:pPr>
      <w:rPr>
        <w:rFonts w:ascii="Calibri" w:hAnsi="Calibri" w:hint="default"/>
        <w:sz w:val="22"/>
      </w:rPr>
    </w:lvl>
    <w:lvl w:ilvl="3">
      <w:start w:val="1"/>
      <w:numFmt w:val="upperLetter"/>
      <w:pStyle w:val="HRDefinitionA0"/>
      <w:lvlText w:val="(%4)"/>
      <w:lvlJc w:val="left"/>
      <w:pPr>
        <w:ind w:left="2268" w:hanging="567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BD1674"/>
    <w:multiLevelType w:val="hybridMultilevel"/>
    <w:tmpl w:val="1F763834"/>
    <w:lvl w:ilvl="0" w:tplc="8C2E6498">
      <w:start w:val="1"/>
      <w:numFmt w:val="bullet"/>
      <w:pStyle w:val="HRPlain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21ED1"/>
    <w:multiLevelType w:val="hybridMultilevel"/>
    <w:tmpl w:val="D5103EB8"/>
    <w:lvl w:ilvl="0" w:tplc="E1EA4EDA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609F7963"/>
    <w:multiLevelType w:val="multilevel"/>
    <w:tmpl w:val="CEAAC77A"/>
    <w:numStyleLink w:val="HRDeed"/>
  </w:abstractNum>
  <w:abstractNum w:abstractNumId="22" w15:restartNumberingAfterBreak="0">
    <w:nsid w:val="674A5C09"/>
    <w:multiLevelType w:val="multilevel"/>
    <w:tmpl w:val="DBFE2F4C"/>
    <w:lvl w:ilvl="0">
      <w:start w:val="1"/>
      <w:numFmt w:val="decimal"/>
      <w:pStyle w:val="HRSched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HRSched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HRSched3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upperLetter"/>
      <w:pStyle w:val="HRSched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20C16D1"/>
    <w:multiLevelType w:val="multilevel"/>
    <w:tmpl w:val="EF3092F0"/>
    <w:lvl w:ilvl="0">
      <w:start w:val="1"/>
      <w:numFmt w:val="decimal"/>
      <w:pStyle w:val="HRTblL1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RTblL2"/>
      <w:suff w:val="nothing"/>
      <w:lvlText w:val="%1.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HRTblList1"/>
      <w:suff w:val="nothing"/>
      <w:lvlText w:val="%3.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RTblItem"/>
      <w:suff w:val="nothing"/>
      <w:lvlText w:val="Item %4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lowerLetter"/>
      <w:pStyle w:val="HRTblL3"/>
      <w:suff w:val="nothing"/>
      <w:lvlText w:val="(%5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RTblL4"/>
      <w:suff w:val="nothing"/>
      <w:lvlText w:val="(%6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HRTblL5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2282EFA"/>
    <w:multiLevelType w:val="multilevel"/>
    <w:tmpl w:val="F7225E6A"/>
    <w:lvl w:ilvl="0">
      <w:start w:val="1"/>
      <w:numFmt w:val="decimal"/>
      <w:pStyle w:val="TblLglLev1"/>
      <w:lvlText w:val="%1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pStyle w:val="TblLglLev2"/>
      <w:lvlText w:val="%1.%2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TblLglLev3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78687957"/>
    <w:multiLevelType w:val="multilevel"/>
    <w:tmpl w:val="99586B68"/>
    <w:lvl w:ilvl="0">
      <w:start w:val="1"/>
      <w:numFmt w:val="decimal"/>
      <w:pStyle w:val="HRNumLev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HRNumLev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HRNumLev3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upperLetter"/>
      <w:pStyle w:val="HRNumLev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9"/>
  </w:num>
  <w:num w:numId="9">
    <w:abstractNumId w:val="23"/>
  </w:num>
  <w:num w:numId="10">
    <w:abstractNumId w:val="8"/>
  </w:num>
  <w:num w:numId="11">
    <w:abstractNumId w:val="18"/>
  </w:num>
  <w:num w:numId="12">
    <w:abstractNumId w:val="5"/>
  </w:num>
  <w:num w:numId="13">
    <w:abstractNumId w:val="0"/>
  </w:num>
  <w:num w:numId="14">
    <w:abstractNumId w:val="25"/>
  </w:num>
  <w:num w:numId="15">
    <w:abstractNumId w:val="19"/>
  </w:num>
  <w:num w:numId="16">
    <w:abstractNumId w:val="10"/>
  </w:num>
  <w:num w:numId="17">
    <w:abstractNumId w:val="24"/>
  </w:num>
  <w:num w:numId="18">
    <w:abstractNumId w:val="22"/>
  </w:num>
  <w:num w:numId="19">
    <w:abstractNumId w:val="13"/>
  </w:num>
  <w:num w:numId="20">
    <w:abstractNumId w:val="20"/>
  </w:num>
  <w:num w:numId="21">
    <w:abstractNumId w:val="14"/>
  </w:num>
  <w:num w:numId="22">
    <w:abstractNumId w:val="4"/>
  </w:num>
  <w:num w:numId="23">
    <w:abstractNumId w:val="17"/>
  </w:num>
  <w:num w:numId="24">
    <w:abstractNumId w:val="21"/>
  </w:num>
  <w:num w:numId="25">
    <w:abstractNumId w:val="16"/>
  </w:num>
  <w:num w:numId="26">
    <w:abstractNumId w:val="12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89"/>
    <w:rsid w:val="00001934"/>
    <w:rsid w:val="00001F9B"/>
    <w:rsid w:val="00002CDB"/>
    <w:rsid w:val="00003509"/>
    <w:rsid w:val="00003648"/>
    <w:rsid w:val="00012562"/>
    <w:rsid w:val="00012ED9"/>
    <w:rsid w:val="000145AD"/>
    <w:rsid w:val="00015C8B"/>
    <w:rsid w:val="00015D3D"/>
    <w:rsid w:val="00016021"/>
    <w:rsid w:val="0002052F"/>
    <w:rsid w:val="00023F65"/>
    <w:rsid w:val="000247C9"/>
    <w:rsid w:val="0002509E"/>
    <w:rsid w:val="0003446F"/>
    <w:rsid w:val="00034762"/>
    <w:rsid w:val="0004546C"/>
    <w:rsid w:val="00045486"/>
    <w:rsid w:val="0004572F"/>
    <w:rsid w:val="00045FD3"/>
    <w:rsid w:val="000543CB"/>
    <w:rsid w:val="00054C71"/>
    <w:rsid w:val="00056498"/>
    <w:rsid w:val="00057FF4"/>
    <w:rsid w:val="00065EFB"/>
    <w:rsid w:val="00071072"/>
    <w:rsid w:val="00074C44"/>
    <w:rsid w:val="0007610D"/>
    <w:rsid w:val="00077445"/>
    <w:rsid w:val="00080EB6"/>
    <w:rsid w:val="000826A5"/>
    <w:rsid w:val="00094007"/>
    <w:rsid w:val="000B61AE"/>
    <w:rsid w:val="000C2A29"/>
    <w:rsid w:val="000C3999"/>
    <w:rsid w:val="000C4716"/>
    <w:rsid w:val="000C6AC2"/>
    <w:rsid w:val="000D2E94"/>
    <w:rsid w:val="000D5104"/>
    <w:rsid w:val="000E12BA"/>
    <w:rsid w:val="000E3D57"/>
    <w:rsid w:val="000E4026"/>
    <w:rsid w:val="000E5B27"/>
    <w:rsid w:val="000E7EE1"/>
    <w:rsid w:val="000F7577"/>
    <w:rsid w:val="00100C88"/>
    <w:rsid w:val="0010229F"/>
    <w:rsid w:val="001036F5"/>
    <w:rsid w:val="00104639"/>
    <w:rsid w:val="00106A01"/>
    <w:rsid w:val="00111FB4"/>
    <w:rsid w:val="00114A76"/>
    <w:rsid w:val="0011663C"/>
    <w:rsid w:val="00116CCA"/>
    <w:rsid w:val="001176D0"/>
    <w:rsid w:val="001215BF"/>
    <w:rsid w:val="00125991"/>
    <w:rsid w:val="00126E29"/>
    <w:rsid w:val="00126F97"/>
    <w:rsid w:val="00136A86"/>
    <w:rsid w:val="00140B25"/>
    <w:rsid w:val="00140C97"/>
    <w:rsid w:val="00142237"/>
    <w:rsid w:val="00142AC4"/>
    <w:rsid w:val="001460B9"/>
    <w:rsid w:val="001467BB"/>
    <w:rsid w:val="00150324"/>
    <w:rsid w:val="00150376"/>
    <w:rsid w:val="00150E3A"/>
    <w:rsid w:val="00150F51"/>
    <w:rsid w:val="001647A8"/>
    <w:rsid w:val="00164AFB"/>
    <w:rsid w:val="0017115A"/>
    <w:rsid w:val="00172D6A"/>
    <w:rsid w:val="001742A8"/>
    <w:rsid w:val="00174FCB"/>
    <w:rsid w:val="0017556A"/>
    <w:rsid w:val="00182E19"/>
    <w:rsid w:val="00192E74"/>
    <w:rsid w:val="001969C9"/>
    <w:rsid w:val="001A23DB"/>
    <w:rsid w:val="001B0632"/>
    <w:rsid w:val="001B5BFB"/>
    <w:rsid w:val="001C2CA4"/>
    <w:rsid w:val="001C414C"/>
    <w:rsid w:val="001C7495"/>
    <w:rsid w:val="001D455B"/>
    <w:rsid w:val="001D46C1"/>
    <w:rsid w:val="001E3A56"/>
    <w:rsid w:val="001E45DC"/>
    <w:rsid w:val="001E6C3A"/>
    <w:rsid w:val="001E7682"/>
    <w:rsid w:val="001E7CED"/>
    <w:rsid w:val="001F360C"/>
    <w:rsid w:val="001F5BD3"/>
    <w:rsid w:val="001F70E1"/>
    <w:rsid w:val="00201790"/>
    <w:rsid w:val="00204613"/>
    <w:rsid w:val="0020554F"/>
    <w:rsid w:val="0020622F"/>
    <w:rsid w:val="00206699"/>
    <w:rsid w:val="002125FF"/>
    <w:rsid w:val="002132AB"/>
    <w:rsid w:val="002155E5"/>
    <w:rsid w:val="00216329"/>
    <w:rsid w:val="00217760"/>
    <w:rsid w:val="002203D3"/>
    <w:rsid w:val="00224446"/>
    <w:rsid w:val="00224CFC"/>
    <w:rsid w:val="00225058"/>
    <w:rsid w:val="002274A6"/>
    <w:rsid w:val="00232EDF"/>
    <w:rsid w:val="00236A9A"/>
    <w:rsid w:val="002457EC"/>
    <w:rsid w:val="00245D5C"/>
    <w:rsid w:val="0024719D"/>
    <w:rsid w:val="002533F5"/>
    <w:rsid w:val="0025427F"/>
    <w:rsid w:val="002554F7"/>
    <w:rsid w:val="00263F6C"/>
    <w:rsid w:val="002742C9"/>
    <w:rsid w:val="0027538F"/>
    <w:rsid w:val="00280298"/>
    <w:rsid w:val="00283E03"/>
    <w:rsid w:val="00286E0B"/>
    <w:rsid w:val="00293B04"/>
    <w:rsid w:val="002A2F48"/>
    <w:rsid w:val="002A3A71"/>
    <w:rsid w:val="002A5BF7"/>
    <w:rsid w:val="002B3CE6"/>
    <w:rsid w:val="002B6943"/>
    <w:rsid w:val="002B73AE"/>
    <w:rsid w:val="002B7A09"/>
    <w:rsid w:val="002C2AE1"/>
    <w:rsid w:val="002D19E7"/>
    <w:rsid w:val="002D2822"/>
    <w:rsid w:val="002D37B2"/>
    <w:rsid w:val="002D382D"/>
    <w:rsid w:val="002D6828"/>
    <w:rsid w:val="002E7B80"/>
    <w:rsid w:val="002F45FA"/>
    <w:rsid w:val="002F6B95"/>
    <w:rsid w:val="00300008"/>
    <w:rsid w:val="00301BC6"/>
    <w:rsid w:val="00302652"/>
    <w:rsid w:val="0030274A"/>
    <w:rsid w:val="00302E3F"/>
    <w:rsid w:val="00307483"/>
    <w:rsid w:val="00314A24"/>
    <w:rsid w:val="003213F9"/>
    <w:rsid w:val="00321A1A"/>
    <w:rsid w:val="00321B49"/>
    <w:rsid w:val="003254BA"/>
    <w:rsid w:val="00326522"/>
    <w:rsid w:val="0033720B"/>
    <w:rsid w:val="0034242D"/>
    <w:rsid w:val="0034540A"/>
    <w:rsid w:val="00345F81"/>
    <w:rsid w:val="00346FB6"/>
    <w:rsid w:val="0036108B"/>
    <w:rsid w:val="00362B42"/>
    <w:rsid w:val="00366271"/>
    <w:rsid w:val="0037015B"/>
    <w:rsid w:val="0037477D"/>
    <w:rsid w:val="0038282C"/>
    <w:rsid w:val="003833DA"/>
    <w:rsid w:val="0038342F"/>
    <w:rsid w:val="003A0B39"/>
    <w:rsid w:val="003A2B58"/>
    <w:rsid w:val="003A4F6C"/>
    <w:rsid w:val="003B1E8A"/>
    <w:rsid w:val="003B2572"/>
    <w:rsid w:val="003B3CCB"/>
    <w:rsid w:val="003B4F7C"/>
    <w:rsid w:val="003B60F6"/>
    <w:rsid w:val="003B65CF"/>
    <w:rsid w:val="003B741E"/>
    <w:rsid w:val="003C3760"/>
    <w:rsid w:val="003D2C53"/>
    <w:rsid w:val="003D2E82"/>
    <w:rsid w:val="003D6E0F"/>
    <w:rsid w:val="003E56EA"/>
    <w:rsid w:val="003F3F20"/>
    <w:rsid w:val="003F4D3E"/>
    <w:rsid w:val="0040647C"/>
    <w:rsid w:val="004070B8"/>
    <w:rsid w:val="00407BC5"/>
    <w:rsid w:val="00410A24"/>
    <w:rsid w:val="0041164A"/>
    <w:rsid w:val="00414BAA"/>
    <w:rsid w:val="00415714"/>
    <w:rsid w:val="00417A3F"/>
    <w:rsid w:val="004222B2"/>
    <w:rsid w:val="004263A7"/>
    <w:rsid w:val="00427AFB"/>
    <w:rsid w:val="00430F64"/>
    <w:rsid w:val="00434F9F"/>
    <w:rsid w:val="00435A0F"/>
    <w:rsid w:val="00441821"/>
    <w:rsid w:val="00443DFB"/>
    <w:rsid w:val="0044458B"/>
    <w:rsid w:val="0044576D"/>
    <w:rsid w:val="0044646C"/>
    <w:rsid w:val="00452A3E"/>
    <w:rsid w:val="00455D99"/>
    <w:rsid w:val="0047341F"/>
    <w:rsid w:val="00475164"/>
    <w:rsid w:val="00475CDB"/>
    <w:rsid w:val="00476FE8"/>
    <w:rsid w:val="00484CC7"/>
    <w:rsid w:val="004906A6"/>
    <w:rsid w:val="00491F54"/>
    <w:rsid w:val="004A010D"/>
    <w:rsid w:val="004A055F"/>
    <w:rsid w:val="004A2526"/>
    <w:rsid w:val="004A721F"/>
    <w:rsid w:val="004B2D61"/>
    <w:rsid w:val="004B455D"/>
    <w:rsid w:val="004B6662"/>
    <w:rsid w:val="004C41EE"/>
    <w:rsid w:val="004C4834"/>
    <w:rsid w:val="004C50AB"/>
    <w:rsid w:val="004C5615"/>
    <w:rsid w:val="004C5C93"/>
    <w:rsid w:val="004D0FF5"/>
    <w:rsid w:val="004D4A01"/>
    <w:rsid w:val="004D6442"/>
    <w:rsid w:val="004E4E24"/>
    <w:rsid w:val="004E59CC"/>
    <w:rsid w:val="004F04B6"/>
    <w:rsid w:val="004F09C3"/>
    <w:rsid w:val="00501200"/>
    <w:rsid w:val="005115CA"/>
    <w:rsid w:val="005156B9"/>
    <w:rsid w:val="00516135"/>
    <w:rsid w:val="00516EF6"/>
    <w:rsid w:val="0051746D"/>
    <w:rsid w:val="00517CD4"/>
    <w:rsid w:val="00520805"/>
    <w:rsid w:val="00520A9E"/>
    <w:rsid w:val="00520AA1"/>
    <w:rsid w:val="0052166E"/>
    <w:rsid w:val="00522277"/>
    <w:rsid w:val="0052673F"/>
    <w:rsid w:val="00535AE0"/>
    <w:rsid w:val="00541C48"/>
    <w:rsid w:val="0054554F"/>
    <w:rsid w:val="0054711E"/>
    <w:rsid w:val="00553023"/>
    <w:rsid w:val="00556E0D"/>
    <w:rsid w:val="005633FF"/>
    <w:rsid w:val="00567DFC"/>
    <w:rsid w:val="005702A3"/>
    <w:rsid w:val="005738E5"/>
    <w:rsid w:val="00592993"/>
    <w:rsid w:val="0059396D"/>
    <w:rsid w:val="00596A59"/>
    <w:rsid w:val="005973A0"/>
    <w:rsid w:val="005A0F0E"/>
    <w:rsid w:val="005A1733"/>
    <w:rsid w:val="005A23FD"/>
    <w:rsid w:val="005B44AC"/>
    <w:rsid w:val="005B67C3"/>
    <w:rsid w:val="005C04D1"/>
    <w:rsid w:val="005C424A"/>
    <w:rsid w:val="005E2FBB"/>
    <w:rsid w:val="005E30C7"/>
    <w:rsid w:val="005E3101"/>
    <w:rsid w:val="005E611C"/>
    <w:rsid w:val="005E66E1"/>
    <w:rsid w:val="005E676E"/>
    <w:rsid w:val="005E6BAA"/>
    <w:rsid w:val="005F127E"/>
    <w:rsid w:val="005F2AC1"/>
    <w:rsid w:val="005F6800"/>
    <w:rsid w:val="006005D8"/>
    <w:rsid w:val="00601C61"/>
    <w:rsid w:val="006023EA"/>
    <w:rsid w:val="00602BF9"/>
    <w:rsid w:val="006032AD"/>
    <w:rsid w:val="00604681"/>
    <w:rsid w:val="00604D91"/>
    <w:rsid w:val="00605A37"/>
    <w:rsid w:val="006110FA"/>
    <w:rsid w:val="00611DFE"/>
    <w:rsid w:val="00633480"/>
    <w:rsid w:val="0063365B"/>
    <w:rsid w:val="00641797"/>
    <w:rsid w:val="006422EC"/>
    <w:rsid w:val="00644329"/>
    <w:rsid w:val="00647E98"/>
    <w:rsid w:val="00651642"/>
    <w:rsid w:val="00653762"/>
    <w:rsid w:val="00653AF8"/>
    <w:rsid w:val="006544ED"/>
    <w:rsid w:val="0067179E"/>
    <w:rsid w:val="006727D8"/>
    <w:rsid w:val="00672DFD"/>
    <w:rsid w:val="00674838"/>
    <w:rsid w:val="00681356"/>
    <w:rsid w:val="00683C7E"/>
    <w:rsid w:val="0068686A"/>
    <w:rsid w:val="00686E21"/>
    <w:rsid w:val="00690C81"/>
    <w:rsid w:val="006944A5"/>
    <w:rsid w:val="006A3DA0"/>
    <w:rsid w:val="006A4B33"/>
    <w:rsid w:val="006B565C"/>
    <w:rsid w:val="006B5D26"/>
    <w:rsid w:val="006B6EE6"/>
    <w:rsid w:val="006C2272"/>
    <w:rsid w:val="006C57C9"/>
    <w:rsid w:val="006C7A3D"/>
    <w:rsid w:val="006D03FE"/>
    <w:rsid w:val="006D2F19"/>
    <w:rsid w:val="006D59F5"/>
    <w:rsid w:val="006E38DB"/>
    <w:rsid w:val="006E542B"/>
    <w:rsid w:val="006E73C2"/>
    <w:rsid w:val="006E782A"/>
    <w:rsid w:val="006F3DD4"/>
    <w:rsid w:val="00706B3B"/>
    <w:rsid w:val="0071057E"/>
    <w:rsid w:val="00710B15"/>
    <w:rsid w:val="00710FD4"/>
    <w:rsid w:val="00726964"/>
    <w:rsid w:val="00730613"/>
    <w:rsid w:val="007324E7"/>
    <w:rsid w:val="00745D95"/>
    <w:rsid w:val="007532F4"/>
    <w:rsid w:val="00754C93"/>
    <w:rsid w:val="007572E3"/>
    <w:rsid w:val="007610C1"/>
    <w:rsid w:val="00761841"/>
    <w:rsid w:val="00763262"/>
    <w:rsid w:val="0076521C"/>
    <w:rsid w:val="0077126B"/>
    <w:rsid w:val="00774933"/>
    <w:rsid w:val="007814CC"/>
    <w:rsid w:val="00786B02"/>
    <w:rsid w:val="00791355"/>
    <w:rsid w:val="007914A4"/>
    <w:rsid w:val="00796C29"/>
    <w:rsid w:val="007B1A76"/>
    <w:rsid w:val="007B4588"/>
    <w:rsid w:val="007B525F"/>
    <w:rsid w:val="007B6766"/>
    <w:rsid w:val="007B7C62"/>
    <w:rsid w:val="007C0996"/>
    <w:rsid w:val="007C10AC"/>
    <w:rsid w:val="007C3925"/>
    <w:rsid w:val="007C57BE"/>
    <w:rsid w:val="007C76A5"/>
    <w:rsid w:val="007D066D"/>
    <w:rsid w:val="007D38DA"/>
    <w:rsid w:val="007D48FD"/>
    <w:rsid w:val="007E188D"/>
    <w:rsid w:val="007E346C"/>
    <w:rsid w:val="007E5826"/>
    <w:rsid w:val="007E726F"/>
    <w:rsid w:val="007F1636"/>
    <w:rsid w:val="007F34FB"/>
    <w:rsid w:val="007F3BA0"/>
    <w:rsid w:val="007F487D"/>
    <w:rsid w:val="007F4A52"/>
    <w:rsid w:val="007F507C"/>
    <w:rsid w:val="008000D5"/>
    <w:rsid w:val="008029BB"/>
    <w:rsid w:val="0081140A"/>
    <w:rsid w:val="008171A4"/>
    <w:rsid w:val="0081748E"/>
    <w:rsid w:val="00825886"/>
    <w:rsid w:val="00826C86"/>
    <w:rsid w:val="00831681"/>
    <w:rsid w:val="0083193F"/>
    <w:rsid w:val="00832349"/>
    <w:rsid w:val="008336B8"/>
    <w:rsid w:val="00834201"/>
    <w:rsid w:val="00834B4F"/>
    <w:rsid w:val="00834C4A"/>
    <w:rsid w:val="00835A3C"/>
    <w:rsid w:val="008406D8"/>
    <w:rsid w:val="008432C3"/>
    <w:rsid w:val="008458F2"/>
    <w:rsid w:val="008465D1"/>
    <w:rsid w:val="00846AE8"/>
    <w:rsid w:val="00852822"/>
    <w:rsid w:val="008574ED"/>
    <w:rsid w:val="0086180C"/>
    <w:rsid w:val="008634B1"/>
    <w:rsid w:val="00867EF9"/>
    <w:rsid w:val="00870072"/>
    <w:rsid w:val="0087109A"/>
    <w:rsid w:val="00874A13"/>
    <w:rsid w:val="00877DC1"/>
    <w:rsid w:val="00885048"/>
    <w:rsid w:val="008851A8"/>
    <w:rsid w:val="0089433B"/>
    <w:rsid w:val="008A0D66"/>
    <w:rsid w:val="008A4171"/>
    <w:rsid w:val="008A6FF5"/>
    <w:rsid w:val="008A7BA5"/>
    <w:rsid w:val="008C05B2"/>
    <w:rsid w:val="008C3B68"/>
    <w:rsid w:val="008C5E00"/>
    <w:rsid w:val="008D0569"/>
    <w:rsid w:val="008D2C59"/>
    <w:rsid w:val="008D65A2"/>
    <w:rsid w:val="008E0F1A"/>
    <w:rsid w:val="008E1A6D"/>
    <w:rsid w:val="008E1DA0"/>
    <w:rsid w:val="008E1F81"/>
    <w:rsid w:val="008F358F"/>
    <w:rsid w:val="008F3BDA"/>
    <w:rsid w:val="008F3F80"/>
    <w:rsid w:val="008F6F90"/>
    <w:rsid w:val="0090084B"/>
    <w:rsid w:val="00901856"/>
    <w:rsid w:val="00901B9D"/>
    <w:rsid w:val="00903C84"/>
    <w:rsid w:val="009077C5"/>
    <w:rsid w:val="00912D8D"/>
    <w:rsid w:val="009156F2"/>
    <w:rsid w:val="00915C49"/>
    <w:rsid w:val="009165E1"/>
    <w:rsid w:val="0091718A"/>
    <w:rsid w:val="00921C07"/>
    <w:rsid w:val="009232A6"/>
    <w:rsid w:val="00924032"/>
    <w:rsid w:val="0092465E"/>
    <w:rsid w:val="0092765E"/>
    <w:rsid w:val="00931A23"/>
    <w:rsid w:val="00943D83"/>
    <w:rsid w:val="00947209"/>
    <w:rsid w:val="00951209"/>
    <w:rsid w:val="009532E2"/>
    <w:rsid w:val="00961BC4"/>
    <w:rsid w:val="009665CF"/>
    <w:rsid w:val="0097046F"/>
    <w:rsid w:val="00974290"/>
    <w:rsid w:val="009748D7"/>
    <w:rsid w:val="00974D6E"/>
    <w:rsid w:val="00980347"/>
    <w:rsid w:val="009943FD"/>
    <w:rsid w:val="009955D8"/>
    <w:rsid w:val="009A2679"/>
    <w:rsid w:val="009A2D75"/>
    <w:rsid w:val="009A7437"/>
    <w:rsid w:val="009B2507"/>
    <w:rsid w:val="009B5B8A"/>
    <w:rsid w:val="009B6F8E"/>
    <w:rsid w:val="009B7C1A"/>
    <w:rsid w:val="009C1B97"/>
    <w:rsid w:val="009C1D70"/>
    <w:rsid w:val="009C51D7"/>
    <w:rsid w:val="009C6086"/>
    <w:rsid w:val="009D2B7F"/>
    <w:rsid w:val="009D32ED"/>
    <w:rsid w:val="009D462C"/>
    <w:rsid w:val="009D7821"/>
    <w:rsid w:val="009E0550"/>
    <w:rsid w:val="009E479A"/>
    <w:rsid w:val="009E5B90"/>
    <w:rsid w:val="009F07DE"/>
    <w:rsid w:val="009F0CF2"/>
    <w:rsid w:val="009F0D46"/>
    <w:rsid w:val="009F0F2C"/>
    <w:rsid w:val="009F11CC"/>
    <w:rsid w:val="009F223F"/>
    <w:rsid w:val="009F47FB"/>
    <w:rsid w:val="009F532E"/>
    <w:rsid w:val="009F6DE7"/>
    <w:rsid w:val="00A03109"/>
    <w:rsid w:val="00A04CBA"/>
    <w:rsid w:val="00A051F0"/>
    <w:rsid w:val="00A05E20"/>
    <w:rsid w:val="00A06D42"/>
    <w:rsid w:val="00A10009"/>
    <w:rsid w:val="00A12B57"/>
    <w:rsid w:val="00A20083"/>
    <w:rsid w:val="00A21FBC"/>
    <w:rsid w:val="00A22C7B"/>
    <w:rsid w:val="00A238C4"/>
    <w:rsid w:val="00A30EA4"/>
    <w:rsid w:val="00A312F8"/>
    <w:rsid w:val="00A338BE"/>
    <w:rsid w:val="00A33D8C"/>
    <w:rsid w:val="00A5409F"/>
    <w:rsid w:val="00A54771"/>
    <w:rsid w:val="00A55886"/>
    <w:rsid w:val="00A56481"/>
    <w:rsid w:val="00A60C5E"/>
    <w:rsid w:val="00A617A4"/>
    <w:rsid w:val="00A64662"/>
    <w:rsid w:val="00A64C74"/>
    <w:rsid w:val="00A64EBC"/>
    <w:rsid w:val="00A661B1"/>
    <w:rsid w:val="00A739E6"/>
    <w:rsid w:val="00A75D23"/>
    <w:rsid w:val="00A80A67"/>
    <w:rsid w:val="00A8153E"/>
    <w:rsid w:val="00A836DF"/>
    <w:rsid w:val="00A849A5"/>
    <w:rsid w:val="00A8509F"/>
    <w:rsid w:val="00A85EE4"/>
    <w:rsid w:val="00A87CF3"/>
    <w:rsid w:val="00A94372"/>
    <w:rsid w:val="00A978AF"/>
    <w:rsid w:val="00A97C8F"/>
    <w:rsid w:val="00AA02E6"/>
    <w:rsid w:val="00AA45D8"/>
    <w:rsid w:val="00AA4E07"/>
    <w:rsid w:val="00AA5B67"/>
    <w:rsid w:val="00AA6A7C"/>
    <w:rsid w:val="00AA7F25"/>
    <w:rsid w:val="00AB19D3"/>
    <w:rsid w:val="00AB1C74"/>
    <w:rsid w:val="00AB51DE"/>
    <w:rsid w:val="00AB71BF"/>
    <w:rsid w:val="00AC4F28"/>
    <w:rsid w:val="00AC752E"/>
    <w:rsid w:val="00AD2A16"/>
    <w:rsid w:val="00AD63A1"/>
    <w:rsid w:val="00AF11FF"/>
    <w:rsid w:val="00AF3B9F"/>
    <w:rsid w:val="00AF52F2"/>
    <w:rsid w:val="00B01103"/>
    <w:rsid w:val="00B02F6B"/>
    <w:rsid w:val="00B0680F"/>
    <w:rsid w:val="00B07314"/>
    <w:rsid w:val="00B07589"/>
    <w:rsid w:val="00B14A24"/>
    <w:rsid w:val="00B313CB"/>
    <w:rsid w:val="00B31540"/>
    <w:rsid w:val="00B341B8"/>
    <w:rsid w:val="00B356E9"/>
    <w:rsid w:val="00B36687"/>
    <w:rsid w:val="00B3757D"/>
    <w:rsid w:val="00B40093"/>
    <w:rsid w:val="00B40795"/>
    <w:rsid w:val="00B4265F"/>
    <w:rsid w:val="00B42E12"/>
    <w:rsid w:val="00B44AA7"/>
    <w:rsid w:val="00B44CD8"/>
    <w:rsid w:val="00B50C02"/>
    <w:rsid w:val="00B530E2"/>
    <w:rsid w:val="00B60C9C"/>
    <w:rsid w:val="00B638A5"/>
    <w:rsid w:val="00B64032"/>
    <w:rsid w:val="00B705B0"/>
    <w:rsid w:val="00B72F41"/>
    <w:rsid w:val="00B739D0"/>
    <w:rsid w:val="00B73B20"/>
    <w:rsid w:val="00B7617A"/>
    <w:rsid w:val="00B84A07"/>
    <w:rsid w:val="00B862BF"/>
    <w:rsid w:val="00B9498D"/>
    <w:rsid w:val="00B97D05"/>
    <w:rsid w:val="00BA19FD"/>
    <w:rsid w:val="00BA1B8F"/>
    <w:rsid w:val="00BA1E89"/>
    <w:rsid w:val="00BA4A36"/>
    <w:rsid w:val="00BA7E85"/>
    <w:rsid w:val="00BB2BAF"/>
    <w:rsid w:val="00BB2E9C"/>
    <w:rsid w:val="00BC0AA2"/>
    <w:rsid w:val="00BC51A4"/>
    <w:rsid w:val="00BD171B"/>
    <w:rsid w:val="00BD2DFE"/>
    <w:rsid w:val="00BD4D17"/>
    <w:rsid w:val="00BD61D2"/>
    <w:rsid w:val="00BE0196"/>
    <w:rsid w:val="00BE077C"/>
    <w:rsid w:val="00BE434E"/>
    <w:rsid w:val="00BE4524"/>
    <w:rsid w:val="00BE4857"/>
    <w:rsid w:val="00BE4B99"/>
    <w:rsid w:val="00BE4F42"/>
    <w:rsid w:val="00BE5475"/>
    <w:rsid w:val="00BE578E"/>
    <w:rsid w:val="00BE5804"/>
    <w:rsid w:val="00BE7FD1"/>
    <w:rsid w:val="00BF010A"/>
    <w:rsid w:val="00BF0457"/>
    <w:rsid w:val="00BF088E"/>
    <w:rsid w:val="00BF3010"/>
    <w:rsid w:val="00BF3A0F"/>
    <w:rsid w:val="00BF41DC"/>
    <w:rsid w:val="00BF5FDB"/>
    <w:rsid w:val="00C0084D"/>
    <w:rsid w:val="00C1082A"/>
    <w:rsid w:val="00C11F16"/>
    <w:rsid w:val="00C20B19"/>
    <w:rsid w:val="00C24576"/>
    <w:rsid w:val="00C269AA"/>
    <w:rsid w:val="00C32048"/>
    <w:rsid w:val="00C32809"/>
    <w:rsid w:val="00C33BF3"/>
    <w:rsid w:val="00C34A30"/>
    <w:rsid w:val="00C34D92"/>
    <w:rsid w:val="00C37F37"/>
    <w:rsid w:val="00C4067F"/>
    <w:rsid w:val="00C40F33"/>
    <w:rsid w:val="00C46CAE"/>
    <w:rsid w:val="00C5378E"/>
    <w:rsid w:val="00C55269"/>
    <w:rsid w:val="00C55EA0"/>
    <w:rsid w:val="00C62F03"/>
    <w:rsid w:val="00C71D48"/>
    <w:rsid w:val="00C76C5A"/>
    <w:rsid w:val="00C77873"/>
    <w:rsid w:val="00C854CE"/>
    <w:rsid w:val="00C86765"/>
    <w:rsid w:val="00C870C3"/>
    <w:rsid w:val="00C87A1A"/>
    <w:rsid w:val="00C90EBD"/>
    <w:rsid w:val="00C91F2E"/>
    <w:rsid w:val="00C95585"/>
    <w:rsid w:val="00C9633A"/>
    <w:rsid w:val="00CA1067"/>
    <w:rsid w:val="00CA23DD"/>
    <w:rsid w:val="00CA5CB4"/>
    <w:rsid w:val="00CB1056"/>
    <w:rsid w:val="00CB5EBB"/>
    <w:rsid w:val="00CB7D72"/>
    <w:rsid w:val="00CC2326"/>
    <w:rsid w:val="00CD62F5"/>
    <w:rsid w:val="00CE54FD"/>
    <w:rsid w:val="00CF24B3"/>
    <w:rsid w:val="00CF423F"/>
    <w:rsid w:val="00CF63AE"/>
    <w:rsid w:val="00D01187"/>
    <w:rsid w:val="00D01B3B"/>
    <w:rsid w:val="00D02106"/>
    <w:rsid w:val="00D0442A"/>
    <w:rsid w:val="00D0596F"/>
    <w:rsid w:val="00D07E1A"/>
    <w:rsid w:val="00D136EC"/>
    <w:rsid w:val="00D14219"/>
    <w:rsid w:val="00D14547"/>
    <w:rsid w:val="00D150A8"/>
    <w:rsid w:val="00D22529"/>
    <w:rsid w:val="00D226E5"/>
    <w:rsid w:val="00D23DC4"/>
    <w:rsid w:val="00D2567A"/>
    <w:rsid w:val="00D30806"/>
    <w:rsid w:val="00D30E2C"/>
    <w:rsid w:val="00D31774"/>
    <w:rsid w:val="00D31954"/>
    <w:rsid w:val="00D36786"/>
    <w:rsid w:val="00D40A89"/>
    <w:rsid w:val="00D43DEF"/>
    <w:rsid w:val="00D43EC4"/>
    <w:rsid w:val="00D46E94"/>
    <w:rsid w:val="00D5147C"/>
    <w:rsid w:val="00D61FB8"/>
    <w:rsid w:val="00D63B7C"/>
    <w:rsid w:val="00D7343E"/>
    <w:rsid w:val="00D74243"/>
    <w:rsid w:val="00D749B3"/>
    <w:rsid w:val="00D86C0D"/>
    <w:rsid w:val="00D900E5"/>
    <w:rsid w:val="00DA0CD3"/>
    <w:rsid w:val="00DA2A0E"/>
    <w:rsid w:val="00DA2CF9"/>
    <w:rsid w:val="00DA44D8"/>
    <w:rsid w:val="00DB1658"/>
    <w:rsid w:val="00DB205B"/>
    <w:rsid w:val="00DB6449"/>
    <w:rsid w:val="00DC3979"/>
    <w:rsid w:val="00DC576A"/>
    <w:rsid w:val="00DC6BB3"/>
    <w:rsid w:val="00DD49F2"/>
    <w:rsid w:val="00DD6E0D"/>
    <w:rsid w:val="00DE0BDC"/>
    <w:rsid w:val="00DE5972"/>
    <w:rsid w:val="00DE6126"/>
    <w:rsid w:val="00DE753C"/>
    <w:rsid w:val="00DE7564"/>
    <w:rsid w:val="00DF1818"/>
    <w:rsid w:val="00E002FF"/>
    <w:rsid w:val="00E02051"/>
    <w:rsid w:val="00E03004"/>
    <w:rsid w:val="00E032B9"/>
    <w:rsid w:val="00E06C54"/>
    <w:rsid w:val="00E103A9"/>
    <w:rsid w:val="00E11C7D"/>
    <w:rsid w:val="00E12B76"/>
    <w:rsid w:val="00E134F8"/>
    <w:rsid w:val="00E20564"/>
    <w:rsid w:val="00E205F1"/>
    <w:rsid w:val="00E21F6A"/>
    <w:rsid w:val="00E22DE9"/>
    <w:rsid w:val="00E24857"/>
    <w:rsid w:val="00E257C0"/>
    <w:rsid w:val="00E25908"/>
    <w:rsid w:val="00E31D71"/>
    <w:rsid w:val="00E32882"/>
    <w:rsid w:val="00E329E3"/>
    <w:rsid w:val="00E42E61"/>
    <w:rsid w:val="00E43489"/>
    <w:rsid w:val="00E45DE6"/>
    <w:rsid w:val="00E47016"/>
    <w:rsid w:val="00E528F4"/>
    <w:rsid w:val="00E53F2D"/>
    <w:rsid w:val="00E555AD"/>
    <w:rsid w:val="00E55EF9"/>
    <w:rsid w:val="00E61EC8"/>
    <w:rsid w:val="00E67EF8"/>
    <w:rsid w:val="00EA1661"/>
    <w:rsid w:val="00EA4DF5"/>
    <w:rsid w:val="00EC01A7"/>
    <w:rsid w:val="00EC077E"/>
    <w:rsid w:val="00EC3C78"/>
    <w:rsid w:val="00EC4D95"/>
    <w:rsid w:val="00EC77CC"/>
    <w:rsid w:val="00ED0D9E"/>
    <w:rsid w:val="00ED11A3"/>
    <w:rsid w:val="00EF01E8"/>
    <w:rsid w:val="00EF26B7"/>
    <w:rsid w:val="00EF4807"/>
    <w:rsid w:val="00F01D5C"/>
    <w:rsid w:val="00F0524A"/>
    <w:rsid w:val="00F05C48"/>
    <w:rsid w:val="00F16B75"/>
    <w:rsid w:val="00F21FA9"/>
    <w:rsid w:val="00F22CB8"/>
    <w:rsid w:val="00F23642"/>
    <w:rsid w:val="00F27857"/>
    <w:rsid w:val="00F31FEE"/>
    <w:rsid w:val="00F353B0"/>
    <w:rsid w:val="00F364E9"/>
    <w:rsid w:val="00F40335"/>
    <w:rsid w:val="00F431C0"/>
    <w:rsid w:val="00F43DE5"/>
    <w:rsid w:val="00F471FD"/>
    <w:rsid w:val="00F4723B"/>
    <w:rsid w:val="00F47879"/>
    <w:rsid w:val="00F50506"/>
    <w:rsid w:val="00F55C3F"/>
    <w:rsid w:val="00F64A34"/>
    <w:rsid w:val="00F64C53"/>
    <w:rsid w:val="00F67563"/>
    <w:rsid w:val="00F75582"/>
    <w:rsid w:val="00F759D4"/>
    <w:rsid w:val="00F765D9"/>
    <w:rsid w:val="00F76E46"/>
    <w:rsid w:val="00F80AB7"/>
    <w:rsid w:val="00F87D94"/>
    <w:rsid w:val="00F931A3"/>
    <w:rsid w:val="00F95749"/>
    <w:rsid w:val="00F97675"/>
    <w:rsid w:val="00FA29DE"/>
    <w:rsid w:val="00FA526B"/>
    <w:rsid w:val="00FB02E5"/>
    <w:rsid w:val="00FB1411"/>
    <w:rsid w:val="00FB4EB7"/>
    <w:rsid w:val="00FB690A"/>
    <w:rsid w:val="00FB6BFE"/>
    <w:rsid w:val="00FC0253"/>
    <w:rsid w:val="00FC5B39"/>
    <w:rsid w:val="00FD1863"/>
    <w:rsid w:val="00FD2575"/>
    <w:rsid w:val="00FE05AD"/>
    <w:rsid w:val="00FE234E"/>
    <w:rsid w:val="00FE3E9C"/>
    <w:rsid w:val="00FE51C8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EF5083B"/>
  <w14:defaultImageDpi w14:val="96"/>
  <w15:docId w15:val="{99903BBB-3625-417D-B4A1-4CCF618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A0"/>
    <w:pPr>
      <w:spacing w:line="260" w:lineRule="atLeast"/>
    </w:pPr>
    <w:rPr>
      <w:rFonts w:ascii="Calibri" w:eastAsiaTheme="minorHAnsi" w:hAnsi="Calibr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97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aliases w:val="HRDelete1"/>
    <w:basedOn w:val="Normal"/>
    <w:next w:val="Normal"/>
    <w:link w:val="Heading5Char"/>
    <w:uiPriority w:val="99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5973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73A0"/>
  </w:style>
  <w:style w:type="character" w:customStyle="1" w:styleId="Heading1Char">
    <w:name w:val="Heading 1 Char"/>
    <w:basedOn w:val="DefaultParagraphFont"/>
    <w:link w:val="Heading1"/>
    <w:uiPriority w:val="9"/>
    <w:locked/>
    <w:rsid w:val="00597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97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973A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5Char">
    <w:name w:val="Heading 5 Char"/>
    <w:aliases w:val="HRDelete1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5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3A0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3A0"/>
    <w:rPr>
      <w:rFonts w:ascii="Calibri" w:eastAsiaTheme="minorHAnsi" w:hAnsi="Calibri" w:cstheme="minorBidi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973A0"/>
    <w:pPr>
      <w:spacing w:before="60" w:after="120" w:line="260" w:lineRule="exact"/>
      <w:ind w:left="2268" w:right="113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973A0"/>
    <w:pPr>
      <w:spacing w:before="120" w:after="120" w:line="260" w:lineRule="exact"/>
      <w:ind w:left="2835" w:right="1134" w:hanging="56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5973A0"/>
    <w:pPr>
      <w:spacing w:after="0" w:line="260" w:lineRule="exact"/>
      <w:ind w:left="3402" w:right="1134" w:hanging="567"/>
    </w:pPr>
  </w:style>
  <w:style w:type="paragraph" w:styleId="Caption">
    <w:name w:val="caption"/>
    <w:basedOn w:val="Normal"/>
    <w:next w:val="Normal"/>
    <w:uiPriority w:val="99"/>
    <w:qFormat/>
    <w:rPr>
      <w:b/>
      <w:bCs/>
      <w:sz w:val="20"/>
      <w:szCs w:val="20"/>
    </w:rPr>
  </w:style>
  <w:style w:type="paragraph" w:customStyle="1" w:styleId="HRAnnexHdg">
    <w:name w:val="HRAnnexHdg"/>
    <w:uiPriority w:val="99"/>
    <w:pPr>
      <w:numPr>
        <w:numId w:val="1"/>
      </w:numPr>
      <w:spacing w:after="0" w:line="240" w:lineRule="auto"/>
      <w:jc w:val="center"/>
    </w:pPr>
    <w:rPr>
      <w:rFonts w:ascii="Arial" w:hAnsi="Arial"/>
      <w:szCs w:val="20"/>
    </w:rPr>
  </w:style>
  <w:style w:type="paragraph" w:customStyle="1" w:styleId="HRAnnexureHdg">
    <w:name w:val="HRAnnexureHdg"/>
    <w:qFormat/>
    <w:rsid w:val="005973A0"/>
    <w:pPr>
      <w:numPr>
        <w:numId w:val="23"/>
      </w:numPr>
      <w:spacing w:before="120" w:after="240" w:line="260" w:lineRule="atLeast"/>
      <w:outlineLvl w:val="0"/>
    </w:pPr>
    <w:rPr>
      <w:rFonts w:ascii="Calibri" w:eastAsiaTheme="majorEastAsia" w:hAnsi="Calibri"/>
      <w:b/>
      <w:sz w:val="24"/>
      <w:szCs w:val="24"/>
    </w:rPr>
  </w:style>
  <w:style w:type="paragraph" w:customStyle="1" w:styleId="HRCoverDate">
    <w:name w:val="HRCoverDate"/>
    <w:semiHidden/>
    <w:unhideWhenUsed/>
    <w:qFormat/>
    <w:rsid w:val="005973A0"/>
    <w:pPr>
      <w:tabs>
        <w:tab w:val="right" w:pos="5954"/>
      </w:tabs>
      <w:spacing w:after="0" w:line="260" w:lineRule="exact"/>
    </w:pPr>
    <w:rPr>
      <w:rFonts w:ascii="Calibri" w:eastAsiaTheme="majorEastAsia" w:hAnsi="Calibri"/>
      <w:b/>
      <w:szCs w:val="24"/>
    </w:rPr>
  </w:style>
  <w:style w:type="paragraph" w:customStyle="1" w:styleId="HRCoverDescription">
    <w:name w:val="HRCoverDescription"/>
    <w:qFormat/>
    <w:rsid w:val="005973A0"/>
    <w:pPr>
      <w:spacing w:after="240" w:line="260" w:lineRule="atLeast"/>
    </w:pPr>
    <w:rPr>
      <w:rFonts w:ascii="Calibri" w:eastAsiaTheme="majorEastAsia" w:hAnsi="Calibri"/>
      <w:b/>
      <w:sz w:val="28"/>
      <w:szCs w:val="24"/>
    </w:rPr>
  </w:style>
  <w:style w:type="paragraph" w:customStyle="1" w:styleId="HRCoverHead">
    <w:name w:val="HRCoverHead"/>
    <w:qFormat/>
    <w:rsid w:val="005973A0"/>
    <w:pPr>
      <w:spacing w:after="240" w:line="260" w:lineRule="atLeast"/>
    </w:pPr>
    <w:rPr>
      <w:rFonts w:ascii="Calibri" w:eastAsiaTheme="majorEastAsia" w:hAnsi="Calibri"/>
      <w:b/>
      <w:sz w:val="32"/>
      <w:szCs w:val="24"/>
    </w:rPr>
  </w:style>
  <w:style w:type="paragraph" w:customStyle="1" w:styleId="HRExecutionCls">
    <w:name w:val="HRExecutionCls"/>
    <w:basedOn w:val="Normal"/>
    <w:qFormat/>
    <w:rsid w:val="005973A0"/>
    <w:pPr>
      <w:spacing w:before="120" w:after="120"/>
    </w:pPr>
    <w:rPr>
      <w:rFonts w:eastAsiaTheme="majorEastAsia" w:cs="Times New Roman"/>
      <w:szCs w:val="24"/>
      <w:lang w:eastAsia="en-AU"/>
    </w:rPr>
  </w:style>
  <w:style w:type="paragraph" w:customStyle="1" w:styleId="HRFooter">
    <w:name w:val="HRFooter"/>
    <w:rsid w:val="005973A0"/>
    <w:pPr>
      <w:spacing w:after="0" w:line="260" w:lineRule="atLeast"/>
      <w:ind w:left="567" w:hanging="567"/>
    </w:pPr>
    <w:rPr>
      <w:rFonts w:ascii="Calibri" w:eastAsiaTheme="majorEastAsia" w:hAnsi="Calibri"/>
      <w:sz w:val="18"/>
      <w:szCs w:val="24"/>
    </w:rPr>
  </w:style>
  <w:style w:type="paragraph" w:customStyle="1" w:styleId="HRHeader">
    <w:name w:val="HRHeader"/>
    <w:rsid w:val="005973A0"/>
    <w:pPr>
      <w:spacing w:after="600" w:line="260" w:lineRule="atLeast"/>
      <w:jc w:val="right"/>
    </w:pPr>
    <w:rPr>
      <w:rFonts w:ascii="Calibri" w:eastAsiaTheme="majorEastAsia" w:hAnsi="Calibri"/>
      <w:sz w:val="18"/>
      <w:szCs w:val="24"/>
    </w:rPr>
  </w:style>
  <w:style w:type="paragraph" w:customStyle="1" w:styleId="HRHeading">
    <w:name w:val="HRHeading"/>
    <w:next w:val="HRText"/>
    <w:qFormat/>
    <w:rsid w:val="005973A0"/>
    <w:pPr>
      <w:keepNext/>
      <w:spacing w:before="240" w:after="240" w:line="260" w:lineRule="atLeast"/>
    </w:pPr>
    <w:rPr>
      <w:rFonts w:ascii="Calibri" w:eastAsiaTheme="majorEastAsia" w:hAnsi="Calibri"/>
      <w:b/>
      <w:sz w:val="24"/>
      <w:szCs w:val="24"/>
    </w:rPr>
  </w:style>
  <w:style w:type="paragraph" w:customStyle="1" w:styleId="HRIndText">
    <w:name w:val="HRIndText"/>
    <w:qFormat/>
    <w:rsid w:val="005973A0"/>
    <w:pPr>
      <w:spacing w:after="180" w:line="260" w:lineRule="atLeast"/>
      <w:ind w:left="567"/>
    </w:pPr>
    <w:rPr>
      <w:rFonts w:ascii="Calibri" w:eastAsiaTheme="majorEastAsia" w:hAnsi="Calibri"/>
      <w:szCs w:val="24"/>
    </w:rPr>
  </w:style>
  <w:style w:type="paragraph" w:customStyle="1" w:styleId="HRIntroduction">
    <w:name w:val="HRIntroduction"/>
    <w:qFormat/>
    <w:rsid w:val="005973A0"/>
    <w:pPr>
      <w:numPr>
        <w:numId w:val="12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NumL1">
    <w:name w:val="HRNumL1"/>
    <w:next w:val="HRNumL2"/>
    <w:rsid w:val="005973A0"/>
    <w:pPr>
      <w:keepNext/>
      <w:numPr>
        <w:numId w:val="24"/>
      </w:numPr>
      <w:spacing w:before="240" w:after="180" w:line="260" w:lineRule="atLeast"/>
      <w:outlineLvl w:val="0"/>
    </w:pPr>
    <w:rPr>
      <w:rFonts w:ascii="Calibri" w:eastAsiaTheme="majorEastAsia" w:hAnsi="Calibri"/>
      <w:b/>
      <w:sz w:val="24"/>
      <w:szCs w:val="24"/>
    </w:rPr>
  </w:style>
  <w:style w:type="paragraph" w:customStyle="1" w:styleId="HRNumL2">
    <w:name w:val="HRNumL2"/>
    <w:next w:val="HRNumL3"/>
    <w:rsid w:val="005973A0"/>
    <w:pPr>
      <w:keepNext/>
      <w:numPr>
        <w:ilvl w:val="1"/>
        <w:numId w:val="24"/>
      </w:numPr>
      <w:spacing w:after="180" w:line="260" w:lineRule="atLeast"/>
      <w:outlineLvl w:val="1"/>
    </w:pPr>
    <w:rPr>
      <w:rFonts w:ascii="Calibri" w:eastAsiaTheme="majorEastAsia" w:hAnsi="Calibri"/>
      <w:b/>
      <w:szCs w:val="24"/>
    </w:rPr>
  </w:style>
  <w:style w:type="paragraph" w:customStyle="1" w:styleId="HRNumL3">
    <w:name w:val="HRNumL3"/>
    <w:rsid w:val="005973A0"/>
    <w:pPr>
      <w:numPr>
        <w:ilvl w:val="2"/>
        <w:numId w:val="24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NumL4">
    <w:name w:val="HRNumL4"/>
    <w:rsid w:val="005973A0"/>
    <w:pPr>
      <w:numPr>
        <w:ilvl w:val="3"/>
        <w:numId w:val="24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NumL5">
    <w:name w:val="HRNumL5"/>
    <w:rsid w:val="005973A0"/>
    <w:pPr>
      <w:numPr>
        <w:ilvl w:val="4"/>
        <w:numId w:val="24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Part">
    <w:name w:val="HRPart"/>
    <w:basedOn w:val="Header"/>
    <w:next w:val="HRNumL1"/>
    <w:qFormat/>
    <w:rsid w:val="005973A0"/>
    <w:pPr>
      <w:keepNext/>
      <w:numPr>
        <w:numId w:val="22"/>
      </w:numPr>
      <w:spacing w:before="120" w:after="240" w:line="260" w:lineRule="atLeast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HRParties">
    <w:name w:val="HRParties"/>
    <w:qFormat/>
    <w:rsid w:val="005973A0"/>
    <w:pPr>
      <w:spacing w:after="240" w:line="260" w:lineRule="atLeast"/>
    </w:pPr>
    <w:rPr>
      <w:rFonts w:ascii="Calibri" w:eastAsiaTheme="majorEastAsia" w:hAnsi="Calibri"/>
      <w:szCs w:val="24"/>
    </w:rPr>
  </w:style>
  <w:style w:type="paragraph" w:customStyle="1" w:styleId="HRScheduleHdg">
    <w:name w:val="HRScheduleHdg"/>
    <w:next w:val="HRText"/>
    <w:qFormat/>
    <w:rsid w:val="005973A0"/>
    <w:pPr>
      <w:numPr>
        <w:numId w:val="10"/>
      </w:numPr>
      <w:spacing w:after="240" w:line="260" w:lineRule="atLeast"/>
      <w:outlineLvl w:val="0"/>
    </w:pPr>
    <w:rPr>
      <w:rFonts w:ascii="Calibri" w:eastAsiaTheme="majorEastAsia" w:hAnsi="Calibri"/>
      <w:b/>
      <w:sz w:val="24"/>
      <w:szCs w:val="24"/>
    </w:rPr>
  </w:style>
  <w:style w:type="paragraph" w:customStyle="1" w:styleId="HRScheduleHeadList">
    <w:name w:val="HRScheduleHeadList"/>
    <w:qFormat/>
    <w:rsid w:val="005973A0"/>
    <w:pPr>
      <w:numPr>
        <w:ilvl w:val="3"/>
        <w:numId w:val="10"/>
      </w:numPr>
      <w:spacing w:before="240" w:after="240" w:line="260" w:lineRule="atLeast"/>
      <w:outlineLvl w:val="1"/>
    </w:pPr>
    <w:rPr>
      <w:rFonts w:ascii="Calibri" w:eastAsiaTheme="majorEastAsia" w:hAnsi="Calibri"/>
      <w:b/>
      <w:sz w:val="24"/>
      <w:szCs w:val="24"/>
    </w:rPr>
  </w:style>
  <w:style w:type="paragraph" w:customStyle="1" w:styleId="HRScheduleItem">
    <w:name w:val="HRScheduleItem"/>
    <w:qFormat/>
    <w:rsid w:val="005973A0"/>
    <w:pPr>
      <w:numPr>
        <w:ilvl w:val="1"/>
        <w:numId w:val="10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ScheduleL3">
    <w:name w:val="HRScheduleL3"/>
    <w:qFormat/>
    <w:rsid w:val="005973A0"/>
    <w:pPr>
      <w:numPr>
        <w:ilvl w:val="5"/>
        <w:numId w:val="10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ScheduleL4">
    <w:name w:val="HRScheduleL4"/>
    <w:qFormat/>
    <w:rsid w:val="005973A0"/>
    <w:pPr>
      <w:numPr>
        <w:ilvl w:val="6"/>
        <w:numId w:val="10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ScheduleL5">
    <w:name w:val="HRScheduleL5"/>
    <w:qFormat/>
    <w:rsid w:val="005973A0"/>
    <w:pPr>
      <w:numPr>
        <w:ilvl w:val="7"/>
        <w:numId w:val="10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ScheduleListL1">
    <w:name w:val="HRScheduleListL1"/>
    <w:qFormat/>
    <w:rsid w:val="005973A0"/>
    <w:pPr>
      <w:numPr>
        <w:ilvl w:val="2"/>
        <w:numId w:val="10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ScheduleSubHead">
    <w:name w:val="HRScheduleSubHead"/>
    <w:qFormat/>
    <w:rsid w:val="005973A0"/>
    <w:pPr>
      <w:numPr>
        <w:ilvl w:val="4"/>
        <w:numId w:val="10"/>
      </w:numPr>
      <w:spacing w:after="180" w:line="260" w:lineRule="atLeast"/>
      <w:outlineLvl w:val="1"/>
    </w:pPr>
    <w:rPr>
      <w:rFonts w:ascii="Calibri" w:eastAsiaTheme="majorEastAsia" w:hAnsi="Calibri"/>
      <w:b/>
      <w:szCs w:val="24"/>
    </w:rPr>
  </w:style>
  <w:style w:type="paragraph" w:customStyle="1" w:styleId="HRTblContHeading">
    <w:name w:val="HRTblContHeading"/>
    <w:qFormat/>
    <w:rsid w:val="005973A0"/>
    <w:pPr>
      <w:spacing w:after="240" w:line="260" w:lineRule="atLeast"/>
      <w:ind w:left="2268"/>
    </w:pPr>
    <w:rPr>
      <w:rFonts w:ascii="Calibri" w:eastAsiaTheme="majorEastAsia" w:hAnsi="Calibri"/>
      <w:szCs w:val="24"/>
    </w:rPr>
  </w:style>
  <w:style w:type="paragraph" w:customStyle="1" w:styleId="HRTblHeadBold">
    <w:name w:val="HRTblHeadBold"/>
    <w:qFormat/>
    <w:rsid w:val="005973A0"/>
    <w:pPr>
      <w:spacing w:before="100" w:after="100" w:line="260" w:lineRule="atLeast"/>
    </w:pPr>
    <w:rPr>
      <w:rFonts w:ascii="Calibri" w:eastAsiaTheme="majorEastAsia" w:hAnsi="Calibri"/>
      <w:b/>
      <w:sz w:val="24"/>
      <w:szCs w:val="24"/>
    </w:rPr>
  </w:style>
  <w:style w:type="paragraph" w:customStyle="1" w:styleId="HRTblHeadContrast">
    <w:name w:val="HRTblHeadContrast"/>
    <w:qFormat/>
    <w:rsid w:val="005973A0"/>
    <w:pPr>
      <w:spacing w:before="100" w:after="100" w:line="260" w:lineRule="atLeast"/>
    </w:pPr>
    <w:rPr>
      <w:rFonts w:ascii="Calibri" w:eastAsiaTheme="majorEastAsia" w:hAnsi="Calibri"/>
      <w:b/>
      <w:color w:val="EEECE1" w:themeColor="background2"/>
      <w:sz w:val="24"/>
      <w:szCs w:val="24"/>
    </w:rPr>
  </w:style>
  <w:style w:type="paragraph" w:customStyle="1" w:styleId="HRTblL1">
    <w:name w:val="HRTblL1"/>
    <w:qFormat/>
    <w:rsid w:val="005973A0"/>
    <w:pPr>
      <w:numPr>
        <w:numId w:val="9"/>
      </w:numPr>
      <w:spacing w:before="60" w:after="60" w:line="260" w:lineRule="atLeast"/>
    </w:pPr>
    <w:rPr>
      <w:rFonts w:ascii="Calibri" w:eastAsiaTheme="majorEastAsia" w:hAnsi="Calibri"/>
      <w:b/>
      <w:sz w:val="24"/>
      <w:szCs w:val="24"/>
    </w:rPr>
  </w:style>
  <w:style w:type="paragraph" w:customStyle="1" w:styleId="HRTblL2">
    <w:name w:val="HRTblL2"/>
    <w:qFormat/>
    <w:rsid w:val="005973A0"/>
    <w:pPr>
      <w:numPr>
        <w:ilvl w:val="1"/>
        <w:numId w:val="9"/>
      </w:numPr>
      <w:spacing w:before="60" w:after="60" w:line="260" w:lineRule="atLeast"/>
    </w:pPr>
    <w:rPr>
      <w:rFonts w:ascii="Calibri" w:eastAsiaTheme="majorEastAsia" w:hAnsi="Calibri"/>
      <w:b/>
      <w:szCs w:val="24"/>
    </w:rPr>
  </w:style>
  <w:style w:type="paragraph" w:customStyle="1" w:styleId="HRTblL3">
    <w:name w:val="HRTblL3"/>
    <w:qFormat/>
    <w:rsid w:val="005973A0"/>
    <w:pPr>
      <w:numPr>
        <w:ilvl w:val="4"/>
        <w:numId w:val="9"/>
      </w:numPr>
      <w:spacing w:before="60" w:after="60" w:line="260" w:lineRule="atLeast"/>
    </w:pPr>
    <w:rPr>
      <w:rFonts w:ascii="Calibri" w:eastAsiaTheme="majorEastAsia" w:hAnsi="Calibri"/>
      <w:szCs w:val="24"/>
    </w:rPr>
  </w:style>
  <w:style w:type="paragraph" w:customStyle="1" w:styleId="HRTblL4">
    <w:name w:val="HRTblL4"/>
    <w:qFormat/>
    <w:rsid w:val="005973A0"/>
    <w:pPr>
      <w:numPr>
        <w:ilvl w:val="5"/>
        <w:numId w:val="9"/>
      </w:numPr>
      <w:spacing w:before="60" w:after="60" w:line="260" w:lineRule="atLeast"/>
    </w:pPr>
    <w:rPr>
      <w:rFonts w:ascii="Calibri" w:eastAsiaTheme="majorEastAsia" w:hAnsi="Calibri"/>
      <w:szCs w:val="24"/>
    </w:rPr>
  </w:style>
  <w:style w:type="paragraph" w:customStyle="1" w:styleId="HRTblL5">
    <w:name w:val="HRTblL5"/>
    <w:qFormat/>
    <w:rsid w:val="005973A0"/>
    <w:pPr>
      <w:numPr>
        <w:ilvl w:val="6"/>
        <w:numId w:val="9"/>
      </w:numPr>
      <w:spacing w:before="60" w:after="60" w:line="260" w:lineRule="atLeast"/>
    </w:pPr>
    <w:rPr>
      <w:rFonts w:ascii="Calibri" w:eastAsiaTheme="majorEastAsia" w:hAnsi="Calibri"/>
      <w:szCs w:val="24"/>
    </w:rPr>
  </w:style>
  <w:style w:type="paragraph" w:customStyle="1" w:styleId="HRTblList1">
    <w:name w:val="HRTblList1"/>
    <w:qFormat/>
    <w:rsid w:val="005973A0"/>
    <w:pPr>
      <w:numPr>
        <w:ilvl w:val="2"/>
        <w:numId w:val="9"/>
      </w:numPr>
      <w:spacing w:before="60" w:after="60" w:line="260" w:lineRule="atLeast"/>
    </w:pPr>
    <w:rPr>
      <w:rFonts w:ascii="Calibri" w:eastAsiaTheme="majorEastAsia" w:hAnsi="Calibri"/>
      <w:szCs w:val="24"/>
    </w:rPr>
  </w:style>
  <w:style w:type="paragraph" w:customStyle="1" w:styleId="HRText">
    <w:name w:val="HRText"/>
    <w:qFormat/>
    <w:rsid w:val="005973A0"/>
    <w:pPr>
      <w:spacing w:after="180" w:line="260" w:lineRule="atLeast"/>
    </w:pPr>
    <w:rPr>
      <w:rFonts w:ascii="Calibri" w:eastAsiaTheme="majorEastAsia" w:hAnsi="Calibr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73A0"/>
    <w:pPr>
      <w:spacing w:before="60" w:after="60" w:line="260" w:lineRule="exact"/>
      <w:ind w:left="2268" w:right="1134"/>
    </w:pPr>
    <w:rPr>
      <w:b/>
    </w:rPr>
  </w:style>
  <w:style w:type="paragraph" w:customStyle="1" w:styleId="0E8DFF48D4FD47E1991F8E9D1BE62FA5">
    <w:name w:val="0E8DFF48D4FD47E1991F8E9D1BE62FA5"/>
    <w:rPr>
      <w:rFonts w:asciiTheme="minorHAnsi" w:eastAsiaTheme="minorEastAsia" w:hAnsi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73A0"/>
    <w:rPr>
      <w:color w:val="0000FF" w:themeColor="hyperlink"/>
      <w:u w:val="single"/>
    </w:rPr>
  </w:style>
  <w:style w:type="paragraph" w:customStyle="1" w:styleId="HRExecPgeHdg">
    <w:name w:val="HRExecPgeHdg"/>
    <w:basedOn w:val="HRHeading"/>
    <w:next w:val="HRText"/>
    <w:qFormat/>
    <w:rsid w:val="005973A0"/>
    <w:pPr>
      <w:outlineLvl w:val="0"/>
    </w:pPr>
  </w:style>
  <w:style w:type="paragraph" w:styleId="TOC5">
    <w:name w:val="toc 5"/>
    <w:basedOn w:val="Normal"/>
    <w:next w:val="Normal"/>
    <w:autoRedefine/>
    <w:uiPriority w:val="39"/>
    <w:unhideWhenUsed/>
    <w:rsid w:val="005973A0"/>
    <w:pPr>
      <w:spacing w:before="60" w:after="60" w:line="260" w:lineRule="exact"/>
      <w:ind w:left="2268" w:right="1134"/>
    </w:pPr>
    <w:rPr>
      <w:b/>
    </w:rPr>
  </w:style>
  <w:style w:type="numbering" w:customStyle="1" w:styleId="HRAgrIntroList">
    <w:name w:val="HRAgrIntroList"/>
    <w:uiPriority w:val="99"/>
    <w:rsid w:val="005973A0"/>
    <w:pPr>
      <w:numPr>
        <w:numId w:val="4"/>
      </w:numPr>
    </w:pPr>
  </w:style>
  <w:style w:type="numbering" w:customStyle="1" w:styleId="HRAnnexure">
    <w:name w:val="HRAnnexure"/>
    <w:uiPriority w:val="99"/>
    <w:rsid w:val="005973A0"/>
    <w:pPr>
      <w:numPr>
        <w:numId w:val="5"/>
      </w:numPr>
    </w:pPr>
  </w:style>
  <w:style w:type="numbering" w:customStyle="1" w:styleId="AnnexureStyle">
    <w:name w:val="AnnexureStyle"/>
    <w:pPr>
      <w:numPr>
        <w:numId w:val="2"/>
      </w:numPr>
    </w:pPr>
  </w:style>
  <w:style w:type="numbering" w:customStyle="1" w:styleId="DocParts">
    <w:name w:val="DocParts"/>
    <w:uiPriority w:val="99"/>
    <w:rsid w:val="005973A0"/>
    <w:pPr>
      <w:numPr>
        <w:numId w:val="22"/>
      </w:numPr>
    </w:pPr>
  </w:style>
  <w:style w:type="numbering" w:customStyle="1" w:styleId="AnnexureHdg">
    <w:name w:val="AnnexureHdg"/>
    <w:uiPriority w:val="99"/>
    <w:rsid w:val="005973A0"/>
    <w:pPr>
      <w:numPr>
        <w:numId w:val="3"/>
      </w:numPr>
    </w:pPr>
  </w:style>
  <w:style w:type="numbering" w:customStyle="1" w:styleId="HRSchedule">
    <w:name w:val="HRSchedule"/>
    <w:uiPriority w:val="99"/>
    <w:rsid w:val="005973A0"/>
    <w:pPr>
      <w:numPr>
        <w:numId w:val="7"/>
      </w:numPr>
    </w:pPr>
  </w:style>
  <w:style w:type="numbering" w:customStyle="1" w:styleId="HRTables">
    <w:name w:val="HRTables"/>
    <w:uiPriority w:val="99"/>
    <w:rsid w:val="005973A0"/>
    <w:pPr>
      <w:numPr>
        <w:numId w:val="8"/>
      </w:numPr>
    </w:pPr>
  </w:style>
  <w:style w:type="numbering" w:customStyle="1" w:styleId="HRDeed">
    <w:name w:val="HRDeed"/>
    <w:uiPriority w:val="99"/>
    <w:rsid w:val="005973A0"/>
    <w:pPr>
      <w:numPr>
        <w:numId w:val="6"/>
      </w:numPr>
    </w:pPr>
  </w:style>
  <w:style w:type="paragraph" w:customStyle="1" w:styleId="HRAnnexL1">
    <w:name w:val="HRAnnexL1"/>
    <w:semiHidden/>
    <w:unhideWhenUsed/>
    <w:qFormat/>
    <w:rsid w:val="005973A0"/>
    <w:pPr>
      <w:numPr>
        <w:numId w:val="5"/>
      </w:numPr>
      <w:spacing w:before="120" w:after="240" w:line="260" w:lineRule="exact"/>
    </w:pPr>
    <w:rPr>
      <w:rFonts w:ascii="Calibri" w:eastAsiaTheme="majorEastAsia" w:hAnsi="Calibri"/>
      <w:b/>
      <w:sz w:val="24"/>
      <w:szCs w:val="24"/>
    </w:rPr>
  </w:style>
  <w:style w:type="paragraph" w:customStyle="1" w:styleId="HRAnnexL2">
    <w:name w:val="HRAnnexL2"/>
    <w:semiHidden/>
    <w:unhideWhenUsed/>
    <w:qFormat/>
    <w:rsid w:val="005973A0"/>
    <w:pPr>
      <w:numPr>
        <w:ilvl w:val="1"/>
        <w:numId w:val="5"/>
      </w:numPr>
      <w:spacing w:after="180" w:line="260" w:lineRule="exact"/>
    </w:pPr>
    <w:rPr>
      <w:rFonts w:ascii="Calibri" w:hAnsi="Calibri"/>
      <w:b/>
      <w:szCs w:val="20"/>
    </w:rPr>
  </w:style>
  <w:style w:type="paragraph" w:customStyle="1" w:styleId="HRAnnexL3">
    <w:name w:val="HRAnnexL3"/>
    <w:semiHidden/>
    <w:unhideWhenUsed/>
    <w:qFormat/>
    <w:rsid w:val="005973A0"/>
    <w:pPr>
      <w:numPr>
        <w:ilvl w:val="2"/>
        <w:numId w:val="5"/>
      </w:numPr>
      <w:spacing w:after="180" w:line="260" w:lineRule="exact"/>
    </w:pPr>
    <w:rPr>
      <w:rFonts w:ascii="Calibri" w:hAnsi="Calibri"/>
      <w:szCs w:val="20"/>
    </w:rPr>
  </w:style>
  <w:style w:type="paragraph" w:customStyle="1" w:styleId="HRAnnexL4">
    <w:name w:val="HRAnnexL4"/>
    <w:semiHidden/>
    <w:unhideWhenUsed/>
    <w:qFormat/>
    <w:rsid w:val="005973A0"/>
    <w:pPr>
      <w:numPr>
        <w:ilvl w:val="3"/>
        <w:numId w:val="5"/>
      </w:numPr>
      <w:spacing w:after="180" w:line="260" w:lineRule="exact"/>
    </w:pPr>
    <w:rPr>
      <w:rFonts w:ascii="Calibri" w:hAnsi="Calibri"/>
      <w:szCs w:val="20"/>
    </w:rPr>
  </w:style>
  <w:style w:type="paragraph" w:customStyle="1" w:styleId="HRAnnexL5">
    <w:name w:val="HRAnnexL5"/>
    <w:semiHidden/>
    <w:unhideWhenUsed/>
    <w:qFormat/>
    <w:rsid w:val="005973A0"/>
    <w:pPr>
      <w:numPr>
        <w:ilvl w:val="4"/>
        <w:numId w:val="5"/>
      </w:numPr>
      <w:spacing w:after="180" w:line="260" w:lineRule="atLeast"/>
    </w:pPr>
    <w:rPr>
      <w:rFonts w:ascii="Calibri" w:hAnsi="Calibri"/>
      <w:szCs w:val="20"/>
    </w:rPr>
  </w:style>
  <w:style w:type="paragraph" w:customStyle="1" w:styleId="HRTblText">
    <w:name w:val="HRTblText"/>
    <w:qFormat/>
    <w:rsid w:val="005973A0"/>
    <w:pPr>
      <w:spacing w:before="60" w:after="60" w:line="260" w:lineRule="atLeast"/>
    </w:pPr>
    <w:rPr>
      <w:rFonts w:ascii="Calibri" w:eastAsiaTheme="majorEastAsia" w:hAnsi="Calibri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59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73A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HRSpaceCloser">
    <w:name w:val="HRSpaceCloser"/>
    <w:qFormat/>
    <w:rsid w:val="005973A0"/>
    <w:pPr>
      <w:spacing w:after="0" w:line="240" w:lineRule="auto"/>
    </w:pPr>
    <w:rPr>
      <w:rFonts w:ascii="Calibri" w:eastAsiaTheme="majorEastAsia" w:hAnsi="Calibri"/>
      <w:sz w:val="2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973A0"/>
    <w:rPr>
      <w:rFonts w:ascii="Calibri" w:hAnsi="Calibri"/>
      <w:dstrike w:val="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973A0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3A0"/>
    <w:rPr>
      <w:rFonts w:ascii="Calibri" w:eastAsiaTheme="minorHAnsi" w:hAnsi="Calibri" w:cstheme="minorBidi"/>
      <w:sz w:val="18"/>
      <w:szCs w:val="20"/>
      <w:lang w:eastAsia="en-US"/>
    </w:rPr>
  </w:style>
  <w:style w:type="paragraph" w:customStyle="1" w:styleId="HRIndTexta">
    <w:name w:val="HRIndText_a"/>
    <w:qFormat/>
    <w:rsid w:val="005973A0"/>
    <w:pPr>
      <w:spacing w:after="180" w:line="260" w:lineRule="atLeast"/>
      <w:ind w:left="1134"/>
    </w:pPr>
    <w:rPr>
      <w:rFonts w:ascii="Calibri" w:eastAsiaTheme="majorEastAsia" w:hAnsi="Calibri"/>
      <w:szCs w:val="24"/>
    </w:rPr>
  </w:style>
  <w:style w:type="paragraph" w:customStyle="1" w:styleId="HRIndTexti">
    <w:name w:val="HRIndText_i"/>
    <w:qFormat/>
    <w:rsid w:val="005973A0"/>
    <w:pPr>
      <w:spacing w:after="180" w:line="260" w:lineRule="atLeast"/>
      <w:ind w:left="1701"/>
    </w:pPr>
    <w:rPr>
      <w:rFonts w:ascii="Calibri" w:eastAsiaTheme="majorEastAsia" w:hAnsi="Calibri"/>
      <w:szCs w:val="24"/>
    </w:rPr>
  </w:style>
  <w:style w:type="paragraph" w:customStyle="1" w:styleId="HRIndText-A">
    <w:name w:val="HRIndText-A"/>
    <w:qFormat/>
    <w:rsid w:val="005973A0"/>
    <w:pPr>
      <w:spacing w:after="180" w:line="260" w:lineRule="atLeast"/>
      <w:ind w:left="2268"/>
    </w:pPr>
    <w:rPr>
      <w:rFonts w:ascii="Calibri" w:eastAsiaTheme="majorEastAsia" w:hAnsi="Calibri"/>
      <w:szCs w:val="24"/>
    </w:rPr>
  </w:style>
  <w:style w:type="paragraph" w:customStyle="1" w:styleId="LetTableFoll">
    <w:name w:val="LetTableFoll"/>
    <w:qFormat/>
    <w:rsid w:val="005973A0"/>
    <w:pPr>
      <w:spacing w:after="0" w:line="260" w:lineRule="atLeast"/>
    </w:pPr>
    <w:rPr>
      <w:rFonts w:ascii="Calibri" w:eastAsiaTheme="majorEastAsia" w:hAnsi="Calibri"/>
      <w:szCs w:val="24"/>
    </w:rPr>
  </w:style>
  <w:style w:type="table" w:styleId="TableGrid">
    <w:name w:val="Table Grid"/>
    <w:basedOn w:val="TableNormal"/>
    <w:uiPriority w:val="59"/>
    <w:rsid w:val="005973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ScheduleItemNoTab">
    <w:name w:val="HRScheduleItemNoTab"/>
    <w:basedOn w:val="HRScheduleItem"/>
    <w:qFormat/>
    <w:rsid w:val="005973A0"/>
    <w:pPr>
      <w:numPr>
        <w:ilvl w:val="8"/>
      </w:numPr>
    </w:pPr>
  </w:style>
  <w:style w:type="paragraph" w:customStyle="1" w:styleId="HRTblItem">
    <w:name w:val="HRTblItem"/>
    <w:qFormat/>
    <w:rsid w:val="005973A0"/>
    <w:pPr>
      <w:numPr>
        <w:ilvl w:val="3"/>
        <w:numId w:val="9"/>
      </w:numPr>
      <w:spacing w:before="60" w:after="60" w:line="260" w:lineRule="atLeast"/>
    </w:pPr>
    <w:rPr>
      <w:rFonts w:ascii="Calibri" w:eastAsiaTheme="majorEastAsia" w:hAnsi="Calibri"/>
      <w:szCs w:val="24"/>
    </w:rPr>
  </w:style>
  <w:style w:type="paragraph" w:customStyle="1" w:styleId="HRDefinition">
    <w:name w:val="HRDefinition"/>
    <w:qFormat/>
    <w:rsid w:val="005973A0"/>
    <w:pPr>
      <w:numPr>
        <w:numId w:val="11"/>
      </w:numPr>
      <w:spacing w:after="180" w:line="260" w:lineRule="atLeast"/>
      <w:ind w:firstLine="0"/>
    </w:pPr>
    <w:rPr>
      <w:rFonts w:ascii="Calibri" w:eastAsiaTheme="majorEastAsia" w:hAnsi="Calibri"/>
      <w:szCs w:val="24"/>
    </w:rPr>
  </w:style>
  <w:style w:type="paragraph" w:customStyle="1" w:styleId="HRDefinitiona">
    <w:name w:val="HRDefinition_a"/>
    <w:basedOn w:val="HRDefinition"/>
    <w:qFormat/>
    <w:rsid w:val="005973A0"/>
    <w:pPr>
      <w:numPr>
        <w:ilvl w:val="1"/>
      </w:numPr>
    </w:pPr>
  </w:style>
  <w:style w:type="paragraph" w:customStyle="1" w:styleId="HRDefinitioni">
    <w:name w:val="HRDefinition_i"/>
    <w:basedOn w:val="HRDefinition"/>
    <w:qFormat/>
    <w:rsid w:val="005973A0"/>
    <w:pPr>
      <w:numPr>
        <w:ilvl w:val="2"/>
      </w:numPr>
    </w:pPr>
  </w:style>
  <w:style w:type="paragraph" w:customStyle="1" w:styleId="HRDefinitionA0">
    <w:name w:val="HRDefinition_A"/>
    <w:basedOn w:val="HRDefinition"/>
    <w:qFormat/>
    <w:rsid w:val="005973A0"/>
    <w:pPr>
      <w:numPr>
        <w:ilvl w:val="3"/>
      </w:numPr>
    </w:pPr>
  </w:style>
  <w:style w:type="paragraph" w:customStyle="1" w:styleId="HRFrontSmallSpace">
    <w:name w:val="HRFrontSmallSpace"/>
    <w:basedOn w:val="Normal"/>
    <w:link w:val="HRFrontSmallSpaceChar"/>
    <w:qFormat/>
    <w:pPr>
      <w:tabs>
        <w:tab w:val="left" w:pos="3225"/>
      </w:tabs>
      <w:spacing w:after="0" w:line="240" w:lineRule="auto"/>
    </w:pPr>
  </w:style>
  <w:style w:type="character" w:customStyle="1" w:styleId="HRFrontSmallSpaceChar">
    <w:name w:val="HRFrontSmallSpace Char"/>
    <w:basedOn w:val="DefaultParagraphFont"/>
    <w:link w:val="HRFrontSmallSpace"/>
    <w:locked/>
    <w:rPr>
      <w:rFonts w:ascii="Arial" w:hAnsi="Arial" w:cstheme="minorBidi"/>
      <w:sz w:val="22"/>
      <w:szCs w:val="22"/>
    </w:rPr>
  </w:style>
  <w:style w:type="paragraph" w:customStyle="1" w:styleId="HRSmallSpace">
    <w:name w:val="HRSmallSpace"/>
    <w:link w:val="HRSmallSpaceChar"/>
    <w:qFormat/>
    <w:rPr>
      <w:rFonts w:ascii="Arial" w:hAnsi="Arial" w:cstheme="minorBidi"/>
    </w:rPr>
  </w:style>
  <w:style w:type="character" w:customStyle="1" w:styleId="HRSmallSpaceChar">
    <w:name w:val="HRSmallSpace Char"/>
    <w:basedOn w:val="HRFrontSmallSpaceChar"/>
    <w:link w:val="HRSmallSpace"/>
    <w:locked/>
    <w:rPr>
      <w:rFonts w:ascii="Arial" w:hAnsi="Arial" w:cstheme="minorBidi"/>
      <w:sz w:val="22"/>
      <w:szCs w:val="22"/>
    </w:rPr>
  </w:style>
  <w:style w:type="paragraph" w:customStyle="1" w:styleId="HRFrontNoSpace">
    <w:name w:val="HRFrontNoSpace"/>
    <w:qFormat/>
    <w:rPr>
      <w:rFonts w:ascii="Arial" w:hAnsi="Arial" w:cstheme="minorBidi"/>
      <w:sz w:val="2"/>
    </w:rPr>
  </w:style>
  <w:style w:type="paragraph" w:customStyle="1" w:styleId="HRHeadIndLC">
    <w:name w:val="HRHeadIndLC"/>
    <w:next w:val="Normal"/>
    <w:pPr>
      <w:spacing w:before="120" w:after="240" w:line="288" w:lineRule="auto"/>
      <w:ind w:left="851"/>
    </w:pPr>
    <w:rPr>
      <w:rFonts w:ascii="Arial" w:hAnsi="Arial"/>
      <w:b/>
      <w:szCs w:val="20"/>
    </w:rPr>
  </w:style>
  <w:style w:type="paragraph" w:customStyle="1" w:styleId="HRHeadIndUC">
    <w:name w:val="HRHeadIndUC"/>
    <w:basedOn w:val="Normal"/>
    <w:next w:val="Normal"/>
    <w:pPr>
      <w:spacing w:before="120" w:after="240" w:line="288" w:lineRule="auto"/>
      <w:ind w:left="851"/>
    </w:pPr>
    <w:rPr>
      <w:rFonts w:cs="Times New Roman"/>
      <w:b/>
      <w:caps/>
      <w:szCs w:val="20"/>
      <w:lang w:eastAsia="en-AU"/>
    </w:rPr>
  </w:style>
  <w:style w:type="paragraph" w:customStyle="1" w:styleId="HRHeadList1">
    <w:name w:val="HRHeadList1"/>
    <w:pPr>
      <w:keepNext/>
      <w:numPr>
        <w:numId w:val="13"/>
      </w:numPr>
      <w:spacing w:before="120" w:after="240" w:line="288" w:lineRule="auto"/>
    </w:pPr>
    <w:rPr>
      <w:rFonts w:ascii="Arial" w:hAnsi="Arial"/>
      <w:b/>
      <w:szCs w:val="20"/>
    </w:rPr>
  </w:style>
  <w:style w:type="paragraph" w:customStyle="1" w:styleId="HRHeadList2">
    <w:name w:val="HRHeadList2"/>
    <w:pPr>
      <w:numPr>
        <w:ilvl w:val="1"/>
        <w:numId w:val="13"/>
      </w:numPr>
      <w:spacing w:after="240" w:line="288" w:lineRule="auto"/>
    </w:pPr>
    <w:rPr>
      <w:rFonts w:ascii="Arial" w:hAnsi="Arial"/>
      <w:noProof/>
      <w:szCs w:val="20"/>
    </w:rPr>
  </w:style>
  <w:style w:type="paragraph" w:customStyle="1" w:styleId="HRHeadList3">
    <w:name w:val="HRHeadList3"/>
    <w:pPr>
      <w:numPr>
        <w:ilvl w:val="2"/>
        <w:numId w:val="13"/>
      </w:numPr>
      <w:spacing w:after="240" w:line="288" w:lineRule="auto"/>
    </w:pPr>
    <w:rPr>
      <w:rFonts w:ascii="Arial" w:hAnsi="Arial"/>
      <w:szCs w:val="20"/>
    </w:rPr>
  </w:style>
  <w:style w:type="paragraph" w:customStyle="1" w:styleId="HRHeadList4">
    <w:name w:val="HRHeadList4"/>
    <w:pPr>
      <w:numPr>
        <w:ilvl w:val="3"/>
        <w:numId w:val="13"/>
      </w:numPr>
      <w:spacing w:after="240" w:line="360" w:lineRule="auto"/>
    </w:pPr>
    <w:rPr>
      <w:rFonts w:ascii="Arial" w:hAnsi="Arial"/>
      <w:noProof/>
      <w:szCs w:val="20"/>
    </w:rPr>
  </w:style>
  <w:style w:type="paragraph" w:customStyle="1" w:styleId="HRHeadPlainLC">
    <w:name w:val="HRHeadPlainLC"/>
    <w:next w:val="Normal"/>
    <w:pPr>
      <w:spacing w:before="120" w:after="240" w:line="288" w:lineRule="auto"/>
    </w:pPr>
    <w:rPr>
      <w:rFonts w:ascii="Arial" w:hAnsi="Arial"/>
      <w:b/>
      <w:szCs w:val="20"/>
    </w:rPr>
  </w:style>
  <w:style w:type="paragraph" w:customStyle="1" w:styleId="HRHeadPlainUC">
    <w:name w:val="HRHeadPlainUC"/>
    <w:next w:val="Normal"/>
    <w:pPr>
      <w:spacing w:before="120" w:after="240" w:line="288" w:lineRule="auto"/>
    </w:pPr>
    <w:rPr>
      <w:rFonts w:ascii="Arial" w:hAnsi="Arial"/>
      <w:b/>
      <w:caps/>
      <w:szCs w:val="20"/>
    </w:rPr>
  </w:style>
  <w:style w:type="paragraph" w:customStyle="1" w:styleId="HRMultiSpace">
    <w:name w:val="HRMultiSpace"/>
    <w:pPr>
      <w:spacing w:after="240" w:line="288" w:lineRule="auto"/>
    </w:pPr>
    <w:rPr>
      <w:rFonts w:ascii="Arial" w:hAnsi="Arial"/>
      <w:szCs w:val="20"/>
    </w:rPr>
  </w:style>
  <w:style w:type="paragraph" w:customStyle="1" w:styleId="HRNumLev1">
    <w:name w:val="HRNumLev1"/>
    <w:pPr>
      <w:numPr>
        <w:numId w:val="14"/>
      </w:numPr>
      <w:spacing w:after="240" w:line="288" w:lineRule="auto"/>
    </w:pPr>
    <w:rPr>
      <w:rFonts w:ascii="Arial" w:hAnsi="Arial"/>
      <w:szCs w:val="20"/>
    </w:rPr>
  </w:style>
  <w:style w:type="paragraph" w:customStyle="1" w:styleId="HRNumLev2">
    <w:name w:val="HRNumLev2"/>
    <w:pPr>
      <w:numPr>
        <w:ilvl w:val="1"/>
        <w:numId w:val="14"/>
      </w:numPr>
      <w:spacing w:after="240" w:line="288" w:lineRule="auto"/>
    </w:pPr>
    <w:rPr>
      <w:rFonts w:ascii="Arial" w:hAnsi="Arial"/>
      <w:szCs w:val="20"/>
    </w:rPr>
  </w:style>
  <w:style w:type="paragraph" w:customStyle="1" w:styleId="HRNumLev3">
    <w:name w:val="HRNumLev3"/>
    <w:pPr>
      <w:numPr>
        <w:ilvl w:val="2"/>
        <w:numId w:val="14"/>
      </w:numPr>
      <w:spacing w:after="240" w:line="288" w:lineRule="auto"/>
    </w:pPr>
    <w:rPr>
      <w:rFonts w:ascii="Arial" w:hAnsi="Arial"/>
      <w:szCs w:val="20"/>
    </w:rPr>
  </w:style>
  <w:style w:type="paragraph" w:customStyle="1" w:styleId="HRNumLev4">
    <w:name w:val="HRNumLev4"/>
    <w:basedOn w:val="Normal"/>
    <w:pPr>
      <w:numPr>
        <w:ilvl w:val="3"/>
        <w:numId w:val="14"/>
      </w:numPr>
      <w:spacing w:after="240" w:line="288" w:lineRule="auto"/>
    </w:pPr>
    <w:rPr>
      <w:rFonts w:cs="Times New Roman"/>
      <w:szCs w:val="20"/>
      <w:lang w:eastAsia="en-AU"/>
    </w:rPr>
  </w:style>
  <w:style w:type="paragraph" w:customStyle="1" w:styleId="HRPlainBullet">
    <w:name w:val="HRPlainBullet"/>
    <w:basedOn w:val="HRMultiSpace"/>
    <w:pPr>
      <w:numPr>
        <w:numId w:val="15"/>
      </w:numPr>
    </w:pPr>
  </w:style>
  <w:style w:type="paragraph" w:customStyle="1" w:styleId="HRSingleSpace">
    <w:name w:val="HRSingleSpace"/>
    <w:pPr>
      <w:spacing w:after="240" w:line="240" w:lineRule="auto"/>
    </w:pPr>
    <w:rPr>
      <w:rFonts w:ascii="Arial" w:hAnsi="Arial"/>
      <w:szCs w:val="20"/>
    </w:rPr>
  </w:style>
  <w:style w:type="paragraph" w:customStyle="1" w:styleId="HRStdIndent">
    <w:name w:val="HRStdIndent"/>
    <w:pPr>
      <w:spacing w:after="240" w:line="288" w:lineRule="auto"/>
      <w:ind w:left="851"/>
    </w:pPr>
    <w:rPr>
      <w:rFonts w:ascii="Arial" w:hAnsi="Arial"/>
      <w:szCs w:val="20"/>
    </w:rPr>
  </w:style>
  <w:style w:type="paragraph" w:customStyle="1" w:styleId="HRTbPlnsmall">
    <w:name w:val="HRTbPln_small"/>
    <w:qFormat/>
    <w:pPr>
      <w:spacing w:before="60" w:after="60" w:line="240" w:lineRule="auto"/>
    </w:pPr>
    <w:rPr>
      <w:rFonts w:ascii="Arial" w:hAnsi="Arial"/>
      <w:szCs w:val="20"/>
    </w:rPr>
  </w:style>
  <w:style w:type="paragraph" w:customStyle="1" w:styleId="HRTbPlnlarge">
    <w:name w:val="HRTbPln_large"/>
    <w:qFormat/>
    <w:rPr>
      <w:rFonts w:ascii="Arial" w:hAnsi="Arial" w:cstheme="minorBidi"/>
    </w:rPr>
  </w:style>
  <w:style w:type="paragraph" w:customStyle="1" w:styleId="HrTbPlnL1">
    <w:name w:val="HrTbPln_L1"/>
    <w:qFormat/>
    <w:pPr>
      <w:numPr>
        <w:numId w:val="16"/>
      </w:numPr>
      <w:tabs>
        <w:tab w:val="left" w:pos="567"/>
        <w:tab w:val="left" w:pos="1134"/>
        <w:tab w:val="left" w:pos="1701"/>
      </w:tabs>
    </w:pPr>
    <w:rPr>
      <w:rFonts w:ascii="Arial" w:hAnsi="Arial" w:cstheme="minorBidi"/>
    </w:rPr>
  </w:style>
  <w:style w:type="table" w:customStyle="1" w:styleId="TblLglHdgGray">
    <w:name w:val="TblLglHdgGray"/>
    <w:basedOn w:val="TableNormal"/>
    <w:uiPriority w:val="99"/>
    <w:tblPr/>
  </w:style>
  <w:style w:type="table" w:customStyle="1" w:styleId="TblLglHdgPlain">
    <w:name w:val="TblLglHdgPlain"/>
    <w:basedOn w:val="TableNormal"/>
    <w:uiPriority w:val="99"/>
    <w:tblPr/>
  </w:style>
  <w:style w:type="table" w:customStyle="1" w:styleId="TblLglHeadBlck">
    <w:name w:val="TblLglHeadBlck"/>
    <w:basedOn w:val="TableNormal"/>
    <w:uiPriority w:val="99"/>
    <w:tblPr/>
  </w:style>
  <w:style w:type="paragraph" w:customStyle="1" w:styleId="TblLglLarge">
    <w:name w:val="TblLglLarge"/>
    <w:qFormat/>
    <w:pPr>
      <w:spacing w:before="120" w:after="120" w:line="240" w:lineRule="auto"/>
    </w:pPr>
    <w:rPr>
      <w:rFonts w:ascii="Arial" w:hAnsi="Arial"/>
      <w:szCs w:val="20"/>
    </w:rPr>
  </w:style>
  <w:style w:type="paragraph" w:customStyle="1" w:styleId="TblLglLev1">
    <w:name w:val="TblLglLev1"/>
    <w:qFormat/>
    <w:pPr>
      <w:numPr>
        <w:numId w:val="17"/>
      </w:numPr>
      <w:spacing w:before="60" w:after="60" w:line="240" w:lineRule="auto"/>
    </w:pPr>
    <w:rPr>
      <w:rFonts w:ascii="Arial" w:hAnsi="Arial"/>
      <w:szCs w:val="20"/>
    </w:rPr>
  </w:style>
  <w:style w:type="paragraph" w:customStyle="1" w:styleId="TblLglLev2">
    <w:name w:val="TblLglLev2"/>
    <w:qFormat/>
    <w:pPr>
      <w:numPr>
        <w:ilvl w:val="1"/>
        <w:numId w:val="17"/>
      </w:numPr>
      <w:spacing w:before="60" w:after="60" w:line="240" w:lineRule="auto"/>
    </w:pPr>
    <w:rPr>
      <w:rFonts w:ascii="Arial" w:hAnsi="Arial"/>
      <w:szCs w:val="20"/>
    </w:rPr>
  </w:style>
  <w:style w:type="paragraph" w:customStyle="1" w:styleId="TblLglLev3">
    <w:name w:val="TblLglLev3"/>
    <w:qFormat/>
    <w:pPr>
      <w:numPr>
        <w:ilvl w:val="2"/>
        <w:numId w:val="17"/>
      </w:numPr>
      <w:spacing w:before="60" w:after="60" w:line="240" w:lineRule="auto"/>
    </w:pPr>
    <w:rPr>
      <w:rFonts w:ascii="Arial" w:hAnsi="Arial"/>
      <w:szCs w:val="20"/>
    </w:rPr>
  </w:style>
  <w:style w:type="paragraph" w:customStyle="1" w:styleId="TblLglSmall">
    <w:name w:val="TblLglSmall"/>
    <w:qFormat/>
    <w:pPr>
      <w:spacing w:before="60" w:after="60" w:line="240" w:lineRule="auto"/>
    </w:pPr>
    <w:rPr>
      <w:rFonts w:ascii="Arial" w:hAnsi="Arial"/>
      <w:szCs w:val="20"/>
    </w:rPr>
  </w:style>
  <w:style w:type="paragraph" w:customStyle="1" w:styleId="HRQuote">
    <w:name w:val="HRQuote"/>
    <w:basedOn w:val="HRMultiSpace"/>
    <w:pPr>
      <w:ind w:left="1701" w:right="851"/>
    </w:pPr>
    <w:rPr>
      <w:i/>
    </w:rPr>
  </w:style>
  <w:style w:type="character" w:customStyle="1" w:styleId="HRInLineQuote">
    <w:name w:val="HRInLineQuote"/>
    <w:rPr>
      <w:rFonts w:ascii="Arial" w:hAnsi="Arial"/>
      <w:i/>
      <w:sz w:val="22"/>
    </w:rPr>
  </w:style>
  <w:style w:type="paragraph" w:customStyle="1" w:styleId="HRSched1">
    <w:name w:val="HRSched1"/>
    <w:uiPriority w:val="99"/>
    <w:pPr>
      <w:numPr>
        <w:numId w:val="18"/>
      </w:numPr>
      <w:spacing w:after="240" w:line="288" w:lineRule="auto"/>
    </w:pPr>
    <w:rPr>
      <w:rFonts w:ascii="Arial" w:hAnsi="Arial"/>
      <w:szCs w:val="20"/>
    </w:rPr>
  </w:style>
  <w:style w:type="paragraph" w:customStyle="1" w:styleId="HRSched2">
    <w:name w:val="HRSched2"/>
    <w:uiPriority w:val="99"/>
    <w:pPr>
      <w:numPr>
        <w:ilvl w:val="1"/>
        <w:numId w:val="18"/>
      </w:numPr>
      <w:spacing w:after="240" w:line="288" w:lineRule="auto"/>
    </w:pPr>
    <w:rPr>
      <w:rFonts w:ascii="Arial" w:hAnsi="Arial"/>
      <w:szCs w:val="20"/>
    </w:rPr>
  </w:style>
  <w:style w:type="paragraph" w:customStyle="1" w:styleId="HRSched3">
    <w:name w:val="HRSched3"/>
    <w:uiPriority w:val="99"/>
    <w:pPr>
      <w:numPr>
        <w:ilvl w:val="2"/>
        <w:numId w:val="18"/>
      </w:numPr>
      <w:spacing w:after="240" w:line="288" w:lineRule="auto"/>
    </w:pPr>
    <w:rPr>
      <w:rFonts w:ascii="Arial" w:hAnsi="Arial"/>
      <w:szCs w:val="20"/>
    </w:rPr>
  </w:style>
  <w:style w:type="paragraph" w:customStyle="1" w:styleId="HRSched4">
    <w:name w:val="HRSched4"/>
    <w:uiPriority w:val="99"/>
    <w:pPr>
      <w:numPr>
        <w:ilvl w:val="3"/>
        <w:numId w:val="18"/>
      </w:numPr>
      <w:spacing w:after="240" w:line="288" w:lineRule="auto"/>
    </w:pPr>
    <w:rPr>
      <w:rFonts w:ascii="Arial" w:hAnsi="Arial"/>
      <w:szCs w:val="20"/>
    </w:rPr>
  </w:style>
  <w:style w:type="paragraph" w:customStyle="1" w:styleId="HRSchedHead">
    <w:name w:val="HRSchedHead"/>
    <w:next w:val="Normal"/>
    <w:uiPriority w:val="99"/>
    <w:pPr>
      <w:spacing w:after="240" w:line="288" w:lineRule="auto"/>
      <w:jc w:val="center"/>
    </w:pPr>
    <w:rPr>
      <w:rFonts w:ascii="Arial" w:hAnsi="Arial"/>
      <w:b/>
      <w:szCs w:val="20"/>
    </w:rPr>
  </w:style>
  <w:style w:type="paragraph" w:customStyle="1" w:styleId="Xure1">
    <w:name w:val="Xure_1"/>
    <w:qFormat/>
    <w:pPr>
      <w:numPr>
        <w:numId w:val="19"/>
      </w:numPr>
    </w:pPr>
    <w:rPr>
      <w:rFonts w:ascii="Arial" w:hAnsi="Arial"/>
      <w:b/>
      <w:caps/>
      <w:szCs w:val="20"/>
    </w:rPr>
  </w:style>
  <w:style w:type="paragraph" w:customStyle="1" w:styleId="Xure2">
    <w:name w:val="Xure_2"/>
    <w:qFormat/>
    <w:pPr>
      <w:numPr>
        <w:ilvl w:val="1"/>
        <w:numId w:val="19"/>
      </w:numPr>
    </w:pPr>
    <w:rPr>
      <w:rFonts w:ascii="Arial" w:hAnsi="Arial"/>
      <w:b/>
      <w:szCs w:val="20"/>
    </w:rPr>
  </w:style>
  <w:style w:type="paragraph" w:customStyle="1" w:styleId="Xure3">
    <w:name w:val="Xure_3"/>
    <w:qFormat/>
    <w:pPr>
      <w:numPr>
        <w:ilvl w:val="2"/>
        <w:numId w:val="19"/>
      </w:numPr>
    </w:pPr>
    <w:rPr>
      <w:rFonts w:ascii="Arial" w:hAnsi="Arial"/>
      <w:szCs w:val="20"/>
    </w:rPr>
  </w:style>
  <w:style w:type="paragraph" w:customStyle="1" w:styleId="Xure4">
    <w:name w:val="Xure_4"/>
    <w:qFormat/>
    <w:pPr>
      <w:numPr>
        <w:ilvl w:val="3"/>
        <w:numId w:val="19"/>
      </w:numPr>
    </w:pPr>
    <w:rPr>
      <w:rFonts w:ascii="Arial" w:hAnsi="Arial"/>
      <w:szCs w:val="20"/>
    </w:rPr>
  </w:style>
  <w:style w:type="paragraph" w:customStyle="1" w:styleId="Xure5">
    <w:name w:val="Xure_5"/>
    <w:qFormat/>
    <w:pPr>
      <w:numPr>
        <w:ilvl w:val="4"/>
        <w:numId w:val="19"/>
      </w:numPr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rsid w:val="005F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6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800"/>
    <w:rPr>
      <w:rFonts w:ascii="Calibri" w:eastAsiaTheme="minorHAnsi" w:hAnsi="Calibr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6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800"/>
    <w:rPr>
      <w:rFonts w:ascii="Calibri" w:eastAsiaTheme="minorHAnsi" w:hAnsi="Calibri" w:cstheme="minorBidi"/>
      <w:b/>
      <w:bCs/>
      <w:sz w:val="20"/>
      <w:szCs w:val="20"/>
      <w:lang w:eastAsia="en-US"/>
    </w:rPr>
  </w:style>
  <w:style w:type="paragraph" w:customStyle="1" w:styleId="HRBullet">
    <w:name w:val="HRBullet"/>
    <w:qFormat/>
    <w:rsid w:val="002B3CE6"/>
    <w:pPr>
      <w:numPr>
        <w:numId w:val="21"/>
      </w:numPr>
      <w:spacing w:after="180" w:line="260" w:lineRule="atLeast"/>
    </w:pPr>
    <w:rPr>
      <w:rFonts w:ascii="Calibri" w:eastAsiaTheme="majorEastAsia" w:hAnsi="Calibri"/>
      <w:szCs w:val="24"/>
    </w:rPr>
  </w:style>
  <w:style w:type="numbering" w:customStyle="1" w:styleId="HRBulletList">
    <w:name w:val="HRBulletList"/>
    <w:uiPriority w:val="99"/>
    <w:rsid w:val="002B3CE6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AC752E"/>
    <w:pPr>
      <w:ind w:left="720"/>
      <w:contextualSpacing/>
    </w:pPr>
  </w:style>
  <w:style w:type="numbering" w:customStyle="1" w:styleId="HRList">
    <w:name w:val="HRList"/>
    <w:uiPriority w:val="99"/>
    <w:rsid w:val="00E53F2D"/>
    <w:pPr>
      <w:numPr>
        <w:numId w:val="25"/>
      </w:numPr>
    </w:pPr>
  </w:style>
  <w:style w:type="paragraph" w:customStyle="1" w:styleId="HRListL1">
    <w:name w:val="HRListL1"/>
    <w:qFormat/>
    <w:rsid w:val="00E53F2D"/>
    <w:pPr>
      <w:numPr>
        <w:numId w:val="26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ListL2">
    <w:name w:val="HRListL2"/>
    <w:qFormat/>
    <w:rsid w:val="00E53F2D"/>
    <w:pPr>
      <w:numPr>
        <w:ilvl w:val="1"/>
        <w:numId w:val="26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ListL3">
    <w:name w:val="HRListL3"/>
    <w:qFormat/>
    <w:rsid w:val="00E53F2D"/>
    <w:pPr>
      <w:numPr>
        <w:ilvl w:val="2"/>
        <w:numId w:val="26"/>
      </w:numPr>
      <w:spacing w:after="180" w:line="260" w:lineRule="atLeast"/>
    </w:pPr>
    <w:rPr>
      <w:rFonts w:ascii="Calibri" w:eastAsiaTheme="majorEastAsia" w:hAnsi="Calibri"/>
      <w:szCs w:val="24"/>
    </w:rPr>
  </w:style>
  <w:style w:type="paragraph" w:customStyle="1" w:styleId="HRListL4">
    <w:name w:val="HRListL4"/>
    <w:qFormat/>
    <w:rsid w:val="00E53F2D"/>
    <w:pPr>
      <w:numPr>
        <w:ilvl w:val="3"/>
        <w:numId w:val="26"/>
      </w:numPr>
      <w:spacing w:after="180" w:line="260" w:lineRule="atLeast"/>
    </w:pPr>
    <w:rPr>
      <w:rFonts w:ascii="Calibri" w:eastAsiaTheme="maj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0BE6-92C0-4BE5-955C-07B30853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HRLegal.dotm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2021-03-23T06:08:00Z</dcterms:created>
  <dcterms:modified xsi:type="dcterms:W3CDTF">2021-03-23T06:08:00Z</dcterms:modified>
</cp:coreProperties>
</file>