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1FE08" w14:textId="77777777" w:rsidR="00EC077E" w:rsidRDefault="00EC077E">
      <w:pPr>
        <w:pStyle w:val="HRFrontNoSpace"/>
      </w:pPr>
    </w:p>
    <w:p w14:paraId="74EB3538" w14:textId="77777777" w:rsidR="00EC077E" w:rsidRDefault="00EC077E">
      <w:pPr>
        <w:pStyle w:val="HRText"/>
      </w:pPr>
    </w:p>
    <w:tbl>
      <w:tblPr>
        <w:tblW w:w="7193" w:type="dxa"/>
        <w:tblInd w:w="2019" w:type="dxa"/>
        <w:tblLook w:val="01E0" w:firstRow="1" w:lastRow="1" w:firstColumn="1" w:lastColumn="1" w:noHBand="0" w:noVBand="0"/>
      </w:tblPr>
      <w:tblGrid>
        <w:gridCol w:w="7193"/>
      </w:tblGrid>
      <w:tr w:rsidR="00EC077E" w14:paraId="1DD18EEB" w14:textId="77777777">
        <w:trPr>
          <w:trHeight w:hRule="exact" w:val="1134"/>
        </w:trPr>
        <w:tc>
          <w:tcPr>
            <w:tcW w:w="7193" w:type="dxa"/>
          </w:tcPr>
          <w:p w14:paraId="7E65AE02" w14:textId="77777777" w:rsidR="00EC077E" w:rsidRDefault="00EC077E">
            <w:pPr>
              <w:pStyle w:val="HRCoverDate"/>
              <w:ind w:left="-2" w:firstLine="2"/>
            </w:pPr>
          </w:p>
        </w:tc>
      </w:tr>
      <w:tr w:rsidR="00710B15" w:rsidRPr="00710B15" w14:paraId="29B14495" w14:textId="77777777">
        <w:trPr>
          <w:trHeight w:hRule="exact" w:val="2268"/>
        </w:trPr>
        <w:tc>
          <w:tcPr>
            <w:tcW w:w="7193" w:type="dxa"/>
          </w:tcPr>
          <w:p w14:paraId="0B64A185" w14:textId="3A3834D4" w:rsidR="00EC077E" w:rsidRPr="00710B15" w:rsidRDefault="00E53F2D" w:rsidP="00E53F2D">
            <w:pPr>
              <w:pStyle w:val="HRCoverHead"/>
              <w:rPr>
                <w:color w:val="244061" w:themeColor="accent1" w:themeShade="80"/>
                <w:sz w:val="48"/>
                <w:szCs w:val="48"/>
              </w:rPr>
            </w:pPr>
            <w:r w:rsidRPr="00E53F2D">
              <w:rPr>
                <w:color w:val="244061" w:themeColor="accent1" w:themeShade="80"/>
                <w:sz w:val="48"/>
                <w:szCs w:val="48"/>
              </w:rPr>
              <w:t xml:space="preserve">Australian Afghan Hassanian Youth Association Inc </w:t>
            </w:r>
            <w:r w:rsidR="002E7B80">
              <w:rPr>
                <w:color w:val="244061" w:themeColor="accent1" w:themeShade="80"/>
                <w:sz w:val="48"/>
                <w:szCs w:val="48"/>
              </w:rPr>
              <w:t>Whistleblowing</w:t>
            </w:r>
            <w:r w:rsidR="00710B15" w:rsidRPr="00710B15">
              <w:rPr>
                <w:color w:val="244061" w:themeColor="accent1" w:themeShade="80"/>
                <w:sz w:val="48"/>
                <w:szCs w:val="48"/>
              </w:rPr>
              <w:t xml:space="preserve"> Policy</w:t>
            </w:r>
          </w:p>
          <w:p w14:paraId="2E951E1F" w14:textId="77777777" w:rsidR="00EC077E" w:rsidRPr="00710B15" w:rsidRDefault="00D31774">
            <w:pPr>
              <w:pStyle w:val="HRCoverDescription"/>
              <w:rPr>
                <w:color w:val="244061" w:themeColor="accent1" w:themeShade="80"/>
                <w:sz w:val="48"/>
                <w:szCs w:val="48"/>
              </w:rPr>
            </w:pPr>
            <w:r w:rsidRPr="00710B15">
              <w:rPr>
                <w:color w:val="244061" w:themeColor="accent1" w:themeShade="80"/>
                <w:sz w:val="48"/>
                <w:szCs w:val="48"/>
              </w:rPr>
              <w:t xml:space="preserve"> </w:t>
            </w:r>
          </w:p>
        </w:tc>
      </w:tr>
      <w:tr w:rsidR="00EC077E" w14:paraId="06C79BBE" w14:textId="77777777">
        <w:tc>
          <w:tcPr>
            <w:tcW w:w="7193" w:type="dxa"/>
            <w:vAlign w:val="center"/>
          </w:tcPr>
          <w:p w14:paraId="10A0E03F" w14:textId="61633458" w:rsidR="00EC077E" w:rsidRDefault="00EC077E">
            <w:pPr>
              <w:pStyle w:val="HRParties"/>
              <w:rPr>
                <w:szCs w:val="40"/>
              </w:rPr>
            </w:pPr>
          </w:p>
        </w:tc>
      </w:tr>
    </w:tbl>
    <w:p w14:paraId="32AE8D1C" w14:textId="77777777" w:rsidR="00EC077E" w:rsidRDefault="00EC077E">
      <w:pPr>
        <w:pStyle w:val="HRText"/>
        <w:rPr>
          <w:rFonts w:eastAsia="Times New Roman"/>
          <w:noProof/>
        </w:rPr>
      </w:pPr>
    </w:p>
    <w:p w14:paraId="6D6830C7" w14:textId="77777777" w:rsidR="00EC077E" w:rsidRDefault="00EC077E">
      <w:pPr>
        <w:rPr>
          <w:b/>
          <w:bCs/>
        </w:rPr>
        <w:sectPr w:rsidR="00EC077E">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720" w:footer="284" w:gutter="0"/>
          <w:cols w:space="720"/>
          <w:titlePg/>
          <w:docGrid w:linePitch="360"/>
        </w:sectPr>
      </w:pPr>
    </w:p>
    <w:p w14:paraId="512438AE" w14:textId="77777777" w:rsidR="00EC077E" w:rsidRDefault="00D31774">
      <w:pPr>
        <w:pStyle w:val="HRTblContHeading"/>
      </w:pPr>
      <w:r>
        <w:lastRenderedPageBreak/>
        <w:t>Table of contents</w:t>
      </w:r>
    </w:p>
    <w:p w14:paraId="4C82CFF1" w14:textId="77777777" w:rsidR="009E3700" w:rsidRDefault="00D31774">
      <w:pPr>
        <w:pStyle w:val="TOC2"/>
        <w:tabs>
          <w:tab w:val="left" w:pos="2835"/>
          <w:tab w:val="right" w:pos="9345"/>
        </w:tabs>
        <w:rPr>
          <w:rFonts w:asciiTheme="minorHAnsi" w:eastAsiaTheme="minorEastAsia" w:hAnsiTheme="minorHAnsi"/>
          <w:b w:val="0"/>
          <w:noProof/>
          <w:lang w:eastAsia="en-AU"/>
        </w:rPr>
      </w:pPr>
      <w:r w:rsidRPr="00710B15">
        <w:rPr>
          <w:b w:val="0"/>
        </w:rPr>
        <w:fldChar w:fldCharType="begin"/>
      </w:r>
      <w:r w:rsidRPr="00710B15">
        <w:rPr>
          <w:b w:val="0"/>
        </w:rPr>
        <w:instrText xml:space="preserve"> TOC \t "HRNumL1,2,HRNumL2,3,HRPart,1,HRScheduleHdg,2,HRExecPgeHdg,2" </w:instrText>
      </w:r>
      <w:r w:rsidRPr="00710B15">
        <w:rPr>
          <w:b w:val="0"/>
        </w:rPr>
        <w:fldChar w:fldCharType="separate"/>
      </w:r>
      <w:bookmarkStart w:id="0" w:name="_GoBack"/>
      <w:bookmarkEnd w:id="0"/>
      <w:r w:rsidR="009E3700" w:rsidRPr="008C1543">
        <w:rPr>
          <w:noProof/>
          <w:color w:val="000000"/>
        </w:rPr>
        <w:t>1.</w:t>
      </w:r>
      <w:r w:rsidR="009E3700">
        <w:rPr>
          <w:rFonts w:asciiTheme="minorHAnsi" w:eastAsiaTheme="minorEastAsia" w:hAnsiTheme="minorHAnsi"/>
          <w:b w:val="0"/>
          <w:noProof/>
          <w:lang w:eastAsia="en-AU"/>
        </w:rPr>
        <w:tab/>
      </w:r>
      <w:r w:rsidR="009E3700">
        <w:rPr>
          <w:noProof/>
        </w:rPr>
        <w:t>Purpose</w:t>
      </w:r>
      <w:r w:rsidR="009E3700">
        <w:rPr>
          <w:noProof/>
        </w:rPr>
        <w:tab/>
      </w:r>
      <w:r w:rsidR="009E3700">
        <w:rPr>
          <w:noProof/>
        </w:rPr>
        <w:fldChar w:fldCharType="begin"/>
      </w:r>
      <w:r w:rsidR="009E3700">
        <w:rPr>
          <w:noProof/>
        </w:rPr>
        <w:instrText xml:space="preserve"> PAGEREF _Toc67411706 \h </w:instrText>
      </w:r>
      <w:r w:rsidR="009E3700">
        <w:rPr>
          <w:noProof/>
        </w:rPr>
      </w:r>
      <w:r w:rsidR="009E3700">
        <w:rPr>
          <w:noProof/>
        </w:rPr>
        <w:fldChar w:fldCharType="separate"/>
      </w:r>
      <w:r w:rsidR="009E3700">
        <w:rPr>
          <w:noProof/>
        </w:rPr>
        <w:t>1</w:t>
      </w:r>
      <w:r w:rsidR="009E3700">
        <w:rPr>
          <w:noProof/>
        </w:rPr>
        <w:fldChar w:fldCharType="end"/>
      </w:r>
    </w:p>
    <w:p w14:paraId="51704151" w14:textId="77777777" w:rsidR="009E3700" w:rsidRDefault="009E3700">
      <w:pPr>
        <w:pStyle w:val="TOC2"/>
        <w:tabs>
          <w:tab w:val="left" w:pos="2835"/>
          <w:tab w:val="right" w:pos="9345"/>
        </w:tabs>
        <w:rPr>
          <w:rFonts w:asciiTheme="minorHAnsi" w:eastAsiaTheme="minorEastAsia" w:hAnsiTheme="minorHAnsi"/>
          <w:b w:val="0"/>
          <w:noProof/>
          <w:lang w:eastAsia="en-AU"/>
        </w:rPr>
      </w:pPr>
      <w:r w:rsidRPr="008C1543">
        <w:rPr>
          <w:noProof/>
          <w:color w:val="000000"/>
        </w:rPr>
        <w:t>2.</w:t>
      </w:r>
      <w:r>
        <w:rPr>
          <w:rFonts w:asciiTheme="minorHAnsi" w:eastAsiaTheme="minorEastAsia" w:hAnsiTheme="minorHAnsi"/>
          <w:b w:val="0"/>
          <w:noProof/>
          <w:lang w:eastAsia="en-AU"/>
        </w:rPr>
        <w:tab/>
      </w:r>
      <w:r>
        <w:rPr>
          <w:noProof/>
        </w:rPr>
        <w:t>Who does this whistleblowing policy apply to?</w:t>
      </w:r>
      <w:r>
        <w:rPr>
          <w:noProof/>
        </w:rPr>
        <w:tab/>
      </w:r>
      <w:r>
        <w:rPr>
          <w:noProof/>
        </w:rPr>
        <w:fldChar w:fldCharType="begin"/>
      </w:r>
      <w:r>
        <w:rPr>
          <w:noProof/>
        </w:rPr>
        <w:instrText xml:space="preserve"> PAGEREF _Toc67411707 \h </w:instrText>
      </w:r>
      <w:r>
        <w:rPr>
          <w:noProof/>
        </w:rPr>
      </w:r>
      <w:r>
        <w:rPr>
          <w:noProof/>
        </w:rPr>
        <w:fldChar w:fldCharType="separate"/>
      </w:r>
      <w:r>
        <w:rPr>
          <w:noProof/>
        </w:rPr>
        <w:t>1</w:t>
      </w:r>
      <w:r>
        <w:rPr>
          <w:noProof/>
        </w:rPr>
        <w:fldChar w:fldCharType="end"/>
      </w:r>
    </w:p>
    <w:p w14:paraId="5A86A86D" w14:textId="77777777" w:rsidR="009E3700" w:rsidRDefault="009E3700">
      <w:pPr>
        <w:pStyle w:val="TOC2"/>
        <w:tabs>
          <w:tab w:val="left" w:pos="2835"/>
          <w:tab w:val="right" w:pos="9345"/>
        </w:tabs>
        <w:rPr>
          <w:rFonts w:asciiTheme="minorHAnsi" w:eastAsiaTheme="minorEastAsia" w:hAnsiTheme="minorHAnsi"/>
          <w:b w:val="0"/>
          <w:noProof/>
          <w:lang w:eastAsia="en-AU"/>
        </w:rPr>
      </w:pPr>
      <w:r w:rsidRPr="008C1543">
        <w:rPr>
          <w:noProof/>
          <w:color w:val="000000"/>
        </w:rPr>
        <w:t>3.</w:t>
      </w:r>
      <w:r>
        <w:rPr>
          <w:rFonts w:asciiTheme="minorHAnsi" w:eastAsiaTheme="minorEastAsia" w:hAnsiTheme="minorHAnsi"/>
          <w:b w:val="0"/>
          <w:noProof/>
          <w:lang w:eastAsia="en-AU"/>
        </w:rPr>
        <w:tab/>
      </w:r>
      <w:r>
        <w:rPr>
          <w:noProof/>
        </w:rPr>
        <w:t>Review</w:t>
      </w:r>
      <w:r>
        <w:rPr>
          <w:noProof/>
        </w:rPr>
        <w:tab/>
      </w:r>
      <w:r>
        <w:rPr>
          <w:noProof/>
        </w:rPr>
        <w:fldChar w:fldCharType="begin"/>
      </w:r>
      <w:r>
        <w:rPr>
          <w:noProof/>
        </w:rPr>
        <w:instrText xml:space="preserve"> PAGEREF _Toc67411708 \h </w:instrText>
      </w:r>
      <w:r>
        <w:rPr>
          <w:noProof/>
        </w:rPr>
      </w:r>
      <w:r>
        <w:rPr>
          <w:noProof/>
        </w:rPr>
        <w:fldChar w:fldCharType="separate"/>
      </w:r>
      <w:r>
        <w:rPr>
          <w:noProof/>
        </w:rPr>
        <w:t>1</w:t>
      </w:r>
      <w:r>
        <w:rPr>
          <w:noProof/>
        </w:rPr>
        <w:fldChar w:fldCharType="end"/>
      </w:r>
    </w:p>
    <w:p w14:paraId="7AF83BEE" w14:textId="77777777" w:rsidR="009E3700" w:rsidRDefault="009E3700">
      <w:pPr>
        <w:pStyle w:val="TOC2"/>
        <w:tabs>
          <w:tab w:val="left" w:pos="2835"/>
          <w:tab w:val="right" w:pos="9345"/>
        </w:tabs>
        <w:rPr>
          <w:rFonts w:asciiTheme="minorHAnsi" w:eastAsiaTheme="minorEastAsia" w:hAnsiTheme="minorHAnsi"/>
          <w:b w:val="0"/>
          <w:noProof/>
          <w:lang w:eastAsia="en-AU"/>
        </w:rPr>
      </w:pPr>
      <w:r w:rsidRPr="008C1543">
        <w:rPr>
          <w:noProof/>
          <w:color w:val="000000"/>
        </w:rPr>
        <w:t>4.</w:t>
      </w:r>
      <w:r>
        <w:rPr>
          <w:rFonts w:asciiTheme="minorHAnsi" w:eastAsiaTheme="minorEastAsia" w:hAnsiTheme="minorHAnsi"/>
          <w:b w:val="0"/>
          <w:noProof/>
          <w:lang w:eastAsia="en-AU"/>
        </w:rPr>
        <w:tab/>
      </w:r>
      <w:r>
        <w:rPr>
          <w:noProof/>
        </w:rPr>
        <w:t>Roles and responsibilities</w:t>
      </w:r>
      <w:r>
        <w:rPr>
          <w:noProof/>
        </w:rPr>
        <w:tab/>
      </w:r>
      <w:r>
        <w:rPr>
          <w:noProof/>
        </w:rPr>
        <w:fldChar w:fldCharType="begin"/>
      </w:r>
      <w:r>
        <w:rPr>
          <w:noProof/>
        </w:rPr>
        <w:instrText xml:space="preserve"> PAGEREF _Toc67411709 \h </w:instrText>
      </w:r>
      <w:r>
        <w:rPr>
          <w:noProof/>
        </w:rPr>
      </w:r>
      <w:r>
        <w:rPr>
          <w:noProof/>
        </w:rPr>
        <w:fldChar w:fldCharType="separate"/>
      </w:r>
      <w:r>
        <w:rPr>
          <w:noProof/>
        </w:rPr>
        <w:t>1</w:t>
      </w:r>
      <w:r>
        <w:rPr>
          <w:noProof/>
        </w:rPr>
        <w:fldChar w:fldCharType="end"/>
      </w:r>
    </w:p>
    <w:p w14:paraId="20200D9A" w14:textId="77777777" w:rsidR="009E3700" w:rsidRDefault="009E3700">
      <w:pPr>
        <w:pStyle w:val="TOC3"/>
        <w:tabs>
          <w:tab w:val="left" w:pos="3402"/>
          <w:tab w:val="right" w:pos="9345"/>
        </w:tabs>
        <w:rPr>
          <w:rFonts w:asciiTheme="minorHAnsi" w:eastAsiaTheme="minorEastAsia" w:hAnsiTheme="minorHAnsi"/>
          <w:noProof/>
          <w:lang w:eastAsia="en-AU"/>
        </w:rPr>
      </w:pPr>
      <w:r w:rsidRPr="008C1543">
        <w:rPr>
          <w:noProof/>
          <w:color w:val="000000"/>
        </w:rPr>
        <w:t>4.1</w:t>
      </w:r>
      <w:r>
        <w:rPr>
          <w:rFonts w:asciiTheme="minorHAnsi" w:eastAsiaTheme="minorEastAsia" w:hAnsiTheme="minorHAnsi"/>
          <w:noProof/>
          <w:lang w:eastAsia="en-AU"/>
        </w:rPr>
        <w:tab/>
      </w:r>
      <w:r>
        <w:rPr>
          <w:noProof/>
        </w:rPr>
        <w:t>Committee’s responsibilities</w:t>
      </w:r>
      <w:r>
        <w:rPr>
          <w:noProof/>
        </w:rPr>
        <w:tab/>
      </w:r>
      <w:r>
        <w:rPr>
          <w:noProof/>
        </w:rPr>
        <w:fldChar w:fldCharType="begin"/>
      </w:r>
      <w:r>
        <w:rPr>
          <w:noProof/>
        </w:rPr>
        <w:instrText xml:space="preserve"> PAGEREF _Toc67411710 \h </w:instrText>
      </w:r>
      <w:r>
        <w:rPr>
          <w:noProof/>
        </w:rPr>
      </w:r>
      <w:r>
        <w:rPr>
          <w:noProof/>
        </w:rPr>
        <w:fldChar w:fldCharType="separate"/>
      </w:r>
      <w:r>
        <w:rPr>
          <w:noProof/>
        </w:rPr>
        <w:t>1</w:t>
      </w:r>
      <w:r>
        <w:rPr>
          <w:noProof/>
        </w:rPr>
        <w:fldChar w:fldCharType="end"/>
      </w:r>
    </w:p>
    <w:p w14:paraId="08B69568" w14:textId="77777777" w:rsidR="009E3700" w:rsidRDefault="009E3700">
      <w:pPr>
        <w:pStyle w:val="TOC3"/>
        <w:tabs>
          <w:tab w:val="left" w:pos="3402"/>
          <w:tab w:val="right" w:pos="9345"/>
        </w:tabs>
        <w:rPr>
          <w:rFonts w:asciiTheme="minorHAnsi" w:eastAsiaTheme="minorEastAsia" w:hAnsiTheme="minorHAnsi"/>
          <w:noProof/>
          <w:lang w:eastAsia="en-AU"/>
        </w:rPr>
      </w:pPr>
      <w:r w:rsidRPr="008C1543">
        <w:rPr>
          <w:noProof/>
          <w:color w:val="000000"/>
        </w:rPr>
        <w:t>4.2</w:t>
      </w:r>
      <w:r>
        <w:rPr>
          <w:rFonts w:asciiTheme="minorHAnsi" w:eastAsiaTheme="minorEastAsia" w:hAnsiTheme="minorHAnsi"/>
          <w:noProof/>
          <w:lang w:eastAsia="en-AU"/>
        </w:rPr>
        <w:tab/>
      </w:r>
      <w:r>
        <w:rPr>
          <w:noProof/>
        </w:rPr>
        <w:t>Whistleblowing Officer’s responsibilities</w:t>
      </w:r>
      <w:r>
        <w:rPr>
          <w:noProof/>
        </w:rPr>
        <w:tab/>
      </w:r>
      <w:r>
        <w:rPr>
          <w:noProof/>
        </w:rPr>
        <w:fldChar w:fldCharType="begin"/>
      </w:r>
      <w:r>
        <w:rPr>
          <w:noProof/>
        </w:rPr>
        <w:instrText xml:space="preserve"> PAGEREF _Toc67411711 \h </w:instrText>
      </w:r>
      <w:r>
        <w:rPr>
          <w:noProof/>
        </w:rPr>
      </w:r>
      <w:r>
        <w:rPr>
          <w:noProof/>
        </w:rPr>
        <w:fldChar w:fldCharType="separate"/>
      </w:r>
      <w:r>
        <w:rPr>
          <w:noProof/>
        </w:rPr>
        <w:t>2</w:t>
      </w:r>
      <w:r>
        <w:rPr>
          <w:noProof/>
        </w:rPr>
        <w:fldChar w:fldCharType="end"/>
      </w:r>
    </w:p>
    <w:p w14:paraId="5F8E5CB2" w14:textId="77777777" w:rsidR="009E3700" w:rsidRDefault="009E3700">
      <w:pPr>
        <w:pStyle w:val="TOC3"/>
        <w:tabs>
          <w:tab w:val="left" w:pos="3402"/>
          <w:tab w:val="right" w:pos="9345"/>
        </w:tabs>
        <w:rPr>
          <w:rFonts w:asciiTheme="minorHAnsi" w:eastAsiaTheme="minorEastAsia" w:hAnsiTheme="minorHAnsi"/>
          <w:noProof/>
          <w:lang w:eastAsia="en-AU"/>
        </w:rPr>
      </w:pPr>
      <w:r w:rsidRPr="008C1543">
        <w:rPr>
          <w:noProof/>
          <w:color w:val="000000"/>
        </w:rPr>
        <w:t>4.3</w:t>
      </w:r>
      <w:r>
        <w:rPr>
          <w:rFonts w:asciiTheme="minorHAnsi" w:eastAsiaTheme="minorEastAsia" w:hAnsiTheme="minorHAnsi"/>
          <w:noProof/>
          <w:lang w:eastAsia="en-AU"/>
        </w:rPr>
        <w:tab/>
      </w:r>
      <w:r>
        <w:rPr>
          <w:noProof/>
        </w:rPr>
        <w:t>External legal counsel’s responsibilities</w:t>
      </w:r>
      <w:r>
        <w:rPr>
          <w:noProof/>
        </w:rPr>
        <w:tab/>
      </w:r>
      <w:r>
        <w:rPr>
          <w:noProof/>
        </w:rPr>
        <w:fldChar w:fldCharType="begin"/>
      </w:r>
      <w:r>
        <w:rPr>
          <w:noProof/>
        </w:rPr>
        <w:instrText xml:space="preserve"> PAGEREF _Toc67411712 \h </w:instrText>
      </w:r>
      <w:r>
        <w:rPr>
          <w:noProof/>
        </w:rPr>
      </w:r>
      <w:r>
        <w:rPr>
          <w:noProof/>
        </w:rPr>
        <w:fldChar w:fldCharType="separate"/>
      </w:r>
      <w:r>
        <w:rPr>
          <w:noProof/>
        </w:rPr>
        <w:t>2</w:t>
      </w:r>
      <w:r>
        <w:rPr>
          <w:noProof/>
        </w:rPr>
        <w:fldChar w:fldCharType="end"/>
      </w:r>
    </w:p>
    <w:p w14:paraId="7386EF0E" w14:textId="77777777" w:rsidR="009E3700" w:rsidRDefault="009E3700">
      <w:pPr>
        <w:pStyle w:val="TOC3"/>
        <w:tabs>
          <w:tab w:val="left" w:pos="3402"/>
          <w:tab w:val="right" w:pos="9345"/>
        </w:tabs>
        <w:rPr>
          <w:rFonts w:asciiTheme="minorHAnsi" w:eastAsiaTheme="minorEastAsia" w:hAnsiTheme="minorHAnsi"/>
          <w:noProof/>
          <w:lang w:eastAsia="en-AU"/>
        </w:rPr>
      </w:pPr>
      <w:r w:rsidRPr="008C1543">
        <w:rPr>
          <w:noProof/>
          <w:color w:val="000000"/>
        </w:rPr>
        <w:t>4.4</w:t>
      </w:r>
      <w:r>
        <w:rPr>
          <w:rFonts w:asciiTheme="minorHAnsi" w:eastAsiaTheme="minorEastAsia" w:hAnsiTheme="minorHAnsi"/>
          <w:noProof/>
          <w:lang w:eastAsia="en-AU"/>
        </w:rPr>
        <w:tab/>
      </w:r>
      <w:r>
        <w:rPr>
          <w:noProof/>
        </w:rPr>
        <w:t>Investigator’s responsibilities</w:t>
      </w:r>
      <w:r>
        <w:rPr>
          <w:noProof/>
        </w:rPr>
        <w:tab/>
      </w:r>
      <w:r>
        <w:rPr>
          <w:noProof/>
        </w:rPr>
        <w:fldChar w:fldCharType="begin"/>
      </w:r>
      <w:r>
        <w:rPr>
          <w:noProof/>
        </w:rPr>
        <w:instrText xml:space="preserve"> PAGEREF _Toc67411713 \h </w:instrText>
      </w:r>
      <w:r>
        <w:rPr>
          <w:noProof/>
        </w:rPr>
      </w:r>
      <w:r>
        <w:rPr>
          <w:noProof/>
        </w:rPr>
        <w:fldChar w:fldCharType="separate"/>
      </w:r>
      <w:r>
        <w:rPr>
          <w:noProof/>
        </w:rPr>
        <w:t>2</w:t>
      </w:r>
      <w:r>
        <w:rPr>
          <w:noProof/>
        </w:rPr>
        <w:fldChar w:fldCharType="end"/>
      </w:r>
    </w:p>
    <w:p w14:paraId="1A8DD67D" w14:textId="77777777" w:rsidR="009E3700" w:rsidRDefault="009E3700">
      <w:pPr>
        <w:pStyle w:val="TOC3"/>
        <w:tabs>
          <w:tab w:val="left" w:pos="3402"/>
          <w:tab w:val="right" w:pos="9345"/>
        </w:tabs>
        <w:rPr>
          <w:rFonts w:asciiTheme="minorHAnsi" w:eastAsiaTheme="minorEastAsia" w:hAnsiTheme="minorHAnsi"/>
          <w:noProof/>
          <w:lang w:eastAsia="en-AU"/>
        </w:rPr>
      </w:pPr>
      <w:r w:rsidRPr="008C1543">
        <w:rPr>
          <w:noProof/>
          <w:color w:val="000000"/>
        </w:rPr>
        <w:t>4.5</w:t>
      </w:r>
      <w:r>
        <w:rPr>
          <w:rFonts w:asciiTheme="minorHAnsi" w:eastAsiaTheme="minorEastAsia" w:hAnsiTheme="minorHAnsi"/>
          <w:noProof/>
          <w:lang w:eastAsia="en-AU"/>
        </w:rPr>
        <w:tab/>
      </w:r>
      <w:r>
        <w:rPr>
          <w:noProof/>
        </w:rPr>
        <w:t>Executive Secretary and Human Resources Manager responsibilities</w:t>
      </w:r>
      <w:r>
        <w:rPr>
          <w:noProof/>
        </w:rPr>
        <w:tab/>
      </w:r>
      <w:r>
        <w:rPr>
          <w:noProof/>
        </w:rPr>
        <w:fldChar w:fldCharType="begin"/>
      </w:r>
      <w:r>
        <w:rPr>
          <w:noProof/>
        </w:rPr>
        <w:instrText xml:space="preserve"> PAGEREF _Toc67411714 \h </w:instrText>
      </w:r>
      <w:r>
        <w:rPr>
          <w:noProof/>
        </w:rPr>
      </w:r>
      <w:r>
        <w:rPr>
          <w:noProof/>
        </w:rPr>
        <w:fldChar w:fldCharType="separate"/>
      </w:r>
      <w:r>
        <w:rPr>
          <w:noProof/>
        </w:rPr>
        <w:t>3</w:t>
      </w:r>
      <w:r>
        <w:rPr>
          <w:noProof/>
        </w:rPr>
        <w:fldChar w:fldCharType="end"/>
      </w:r>
    </w:p>
    <w:p w14:paraId="4E6A2A30" w14:textId="77777777" w:rsidR="009E3700" w:rsidRDefault="009E3700">
      <w:pPr>
        <w:pStyle w:val="TOC3"/>
        <w:tabs>
          <w:tab w:val="left" w:pos="3402"/>
          <w:tab w:val="right" w:pos="9345"/>
        </w:tabs>
        <w:rPr>
          <w:rFonts w:asciiTheme="minorHAnsi" w:eastAsiaTheme="minorEastAsia" w:hAnsiTheme="minorHAnsi"/>
          <w:noProof/>
          <w:lang w:eastAsia="en-AU"/>
        </w:rPr>
      </w:pPr>
      <w:r w:rsidRPr="008C1543">
        <w:rPr>
          <w:noProof/>
          <w:color w:val="000000"/>
        </w:rPr>
        <w:t>4.6</w:t>
      </w:r>
      <w:r>
        <w:rPr>
          <w:rFonts w:asciiTheme="minorHAnsi" w:eastAsiaTheme="minorEastAsia" w:hAnsiTheme="minorHAnsi"/>
          <w:noProof/>
          <w:lang w:eastAsia="en-AU"/>
        </w:rPr>
        <w:tab/>
      </w:r>
      <w:r>
        <w:rPr>
          <w:noProof/>
        </w:rPr>
        <w:t>Personnel, partners and suppliers responsibilities</w:t>
      </w:r>
      <w:r>
        <w:rPr>
          <w:noProof/>
        </w:rPr>
        <w:tab/>
      </w:r>
      <w:r>
        <w:rPr>
          <w:noProof/>
        </w:rPr>
        <w:fldChar w:fldCharType="begin"/>
      </w:r>
      <w:r>
        <w:rPr>
          <w:noProof/>
        </w:rPr>
        <w:instrText xml:space="preserve"> PAGEREF _Toc67411715 \h </w:instrText>
      </w:r>
      <w:r>
        <w:rPr>
          <w:noProof/>
        </w:rPr>
      </w:r>
      <w:r>
        <w:rPr>
          <w:noProof/>
        </w:rPr>
        <w:fldChar w:fldCharType="separate"/>
      </w:r>
      <w:r>
        <w:rPr>
          <w:noProof/>
        </w:rPr>
        <w:t>3</w:t>
      </w:r>
      <w:r>
        <w:rPr>
          <w:noProof/>
        </w:rPr>
        <w:fldChar w:fldCharType="end"/>
      </w:r>
    </w:p>
    <w:p w14:paraId="59E156CB" w14:textId="77777777" w:rsidR="009E3700" w:rsidRDefault="009E3700">
      <w:pPr>
        <w:pStyle w:val="TOC2"/>
        <w:tabs>
          <w:tab w:val="left" w:pos="2835"/>
          <w:tab w:val="right" w:pos="9345"/>
        </w:tabs>
        <w:rPr>
          <w:rFonts w:asciiTheme="minorHAnsi" w:eastAsiaTheme="minorEastAsia" w:hAnsiTheme="minorHAnsi"/>
          <w:b w:val="0"/>
          <w:noProof/>
          <w:lang w:eastAsia="en-AU"/>
        </w:rPr>
      </w:pPr>
      <w:r w:rsidRPr="008C1543">
        <w:rPr>
          <w:noProof/>
          <w:color w:val="000000"/>
        </w:rPr>
        <w:t>5.</w:t>
      </w:r>
      <w:r>
        <w:rPr>
          <w:rFonts w:asciiTheme="minorHAnsi" w:eastAsiaTheme="minorEastAsia" w:hAnsiTheme="minorHAnsi"/>
          <w:b w:val="0"/>
          <w:noProof/>
          <w:lang w:eastAsia="en-AU"/>
        </w:rPr>
        <w:tab/>
      </w:r>
      <w:r>
        <w:rPr>
          <w:noProof/>
        </w:rPr>
        <w:t>What can be reported under this whistleblowing policy?</w:t>
      </w:r>
      <w:r>
        <w:rPr>
          <w:noProof/>
        </w:rPr>
        <w:tab/>
      </w:r>
      <w:r>
        <w:rPr>
          <w:noProof/>
        </w:rPr>
        <w:fldChar w:fldCharType="begin"/>
      </w:r>
      <w:r>
        <w:rPr>
          <w:noProof/>
        </w:rPr>
        <w:instrText xml:space="preserve"> PAGEREF _Toc67411716 \h </w:instrText>
      </w:r>
      <w:r>
        <w:rPr>
          <w:noProof/>
        </w:rPr>
      </w:r>
      <w:r>
        <w:rPr>
          <w:noProof/>
        </w:rPr>
        <w:fldChar w:fldCharType="separate"/>
      </w:r>
      <w:r>
        <w:rPr>
          <w:noProof/>
        </w:rPr>
        <w:t>3</w:t>
      </w:r>
      <w:r>
        <w:rPr>
          <w:noProof/>
        </w:rPr>
        <w:fldChar w:fldCharType="end"/>
      </w:r>
    </w:p>
    <w:p w14:paraId="34CB7E0B" w14:textId="77777777" w:rsidR="009E3700" w:rsidRDefault="009E3700">
      <w:pPr>
        <w:pStyle w:val="TOC2"/>
        <w:tabs>
          <w:tab w:val="left" w:pos="2835"/>
          <w:tab w:val="right" w:pos="9345"/>
        </w:tabs>
        <w:rPr>
          <w:rFonts w:asciiTheme="minorHAnsi" w:eastAsiaTheme="minorEastAsia" w:hAnsiTheme="minorHAnsi"/>
          <w:b w:val="0"/>
          <w:noProof/>
          <w:lang w:eastAsia="en-AU"/>
        </w:rPr>
      </w:pPr>
      <w:r w:rsidRPr="008C1543">
        <w:rPr>
          <w:noProof/>
          <w:color w:val="000000"/>
        </w:rPr>
        <w:t>6.</w:t>
      </w:r>
      <w:r>
        <w:rPr>
          <w:rFonts w:asciiTheme="minorHAnsi" w:eastAsiaTheme="minorEastAsia" w:hAnsiTheme="minorHAnsi"/>
          <w:b w:val="0"/>
          <w:noProof/>
          <w:lang w:eastAsia="en-AU"/>
        </w:rPr>
        <w:tab/>
      </w:r>
      <w:r>
        <w:rPr>
          <w:noProof/>
        </w:rPr>
        <w:t>What should not be reported under this whistleblowing policy?</w:t>
      </w:r>
      <w:r>
        <w:rPr>
          <w:noProof/>
        </w:rPr>
        <w:tab/>
      </w:r>
      <w:r>
        <w:rPr>
          <w:noProof/>
        </w:rPr>
        <w:fldChar w:fldCharType="begin"/>
      </w:r>
      <w:r>
        <w:rPr>
          <w:noProof/>
        </w:rPr>
        <w:instrText xml:space="preserve"> PAGEREF _Toc67411717 \h </w:instrText>
      </w:r>
      <w:r>
        <w:rPr>
          <w:noProof/>
        </w:rPr>
      </w:r>
      <w:r>
        <w:rPr>
          <w:noProof/>
        </w:rPr>
        <w:fldChar w:fldCharType="separate"/>
      </w:r>
      <w:r>
        <w:rPr>
          <w:noProof/>
        </w:rPr>
        <w:t>4</w:t>
      </w:r>
      <w:r>
        <w:rPr>
          <w:noProof/>
        </w:rPr>
        <w:fldChar w:fldCharType="end"/>
      </w:r>
    </w:p>
    <w:p w14:paraId="7DAF2CBB" w14:textId="77777777" w:rsidR="009E3700" w:rsidRDefault="009E3700">
      <w:pPr>
        <w:pStyle w:val="TOC2"/>
        <w:tabs>
          <w:tab w:val="left" w:pos="2835"/>
          <w:tab w:val="right" w:pos="9345"/>
        </w:tabs>
        <w:rPr>
          <w:rFonts w:asciiTheme="minorHAnsi" w:eastAsiaTheme="minorEastAsia" w:hAnsiTheme="minorHAnsi"/>
          <w:b w:val="0"/>
          <w:noProof/>
          <w:lang w:eastAsia="en-AU"/>
        </w:rPr>
      </w:pPr>
      <w:r w:rsidRPr="008C1543">
        <w:rPr>
          <w:noProof/>
          <w:color w:val="000000"/>
        </w:rPr>
        <w:t>7.</w:t>
      </w:r>
      <w:r>
        <w:rPr>
          <w:rFonts w:asciiTheme="minorHAnsi" w:eastAsiaTheme="minorEastAsia" w:hAnsiTheme="minorHAnsi"/>
          <w:b w:val="0"/>
          <w:noProof/>
          <w:lang w:eastAsia="en-AU"/>
        </w:rPr>
        <w:tab/>
      </w:r>
      <w:r>
        <w:rPr>
          <w:noProof/>
        </w:rPr>
        <w:t>To whom, and how should, disclosures under this whistleblowing policy be made?</w:t>
      </w:r>
      <w:r>
        <w:rPr>
          <w:noProof/>
        </w:rPr>
        <w:tab/>
      </w:r>
      <w:r>
        <w:rPr>
          <w:noProof/>
        </w:rPr>
        <w:fldChar w:fldCharType="begin"/>
      </w:r>
      <w:r>
        <w:rPr>
          <w:noProof/>
        </w:rPr>
        <w:instrText xml:space="preserve"> PAGEREF _Toc67411718 \h </w:instrText>
      </w:r>
      <w:r>
        <w:rPr>
          <w:noProof/>
        </w:rPr>
      </w:r>
      <w:r>
        <w:rPr>
          <w:noProof/>
        </w:rPr>
        <w:fldChar w:fldCharType="separate"/>
      </w:r>
      <w:r>
        <w:rPr>
          <w:noProof/>
        </w:rPr>
        <w:t>4</w:t>
      </w:r>
      <w:r>
        <w:rPr>
          <w:noProof/>
        </w:rPr>
        <w:fldChar w:fldCharType="end"/>
      </w:r>
    </w:p>
    <w:p w14:paraId="4453FFBD" w14:textId="77777777" w:rsidR="009E3700" w:rsidRDefault="009E3700">
      <w:pPr>
        <w:pStyle w:val="TOC2"/>
        <w:tabs>
          <w:tab w:val="left" w:pos="2835"/>
          <w:tab w:val="right" w:pos="9345"/>
        </w:tabs>
        <w:rPr>
          <w:rFonts w:asciiTheme="minorHAnsi" w:eastAsiaTheme="minorEastAsia" w:hAnsiTheme="minorHAnsi"/>
          <w:b w:val="0"/>
          <w:noProof/>
          <w:lang w:eastAsia="en-AU"/>
        </w:rPr>
      </w:pPr>
      <w:r w:rsidRPr="008C1543">
        <w:rPr>
          <w:noProof/>
          <w:color w:val="000000"/>
        </w:rPr>
        <w:t>8.</w:t>
      </w:r>
      <w:r>
        <w:rPr>
          <w:rFonts w:asciiTheme="minorHAnsi" w:eastAsiaTheme="minorEastAsia" w:hAnsiTheme="minorHAnsi"/>
          <w:b w:val="0"/>
          <w:noProof/>
          <w:lang w:eastAsia="en-AU"/>
        </w:rPr>
        <w:tab/>
      </w:r>
      <w:r>
        <w:rPr>
          <w:noProof/>
        </w:rPr>
        <w:t>Handling and investigating a disclosure</w:t>
      </w:r>
      <w:r>
        <w:rPr>
          <w:noProof/>
        </w:rPr>
        <w:tab/>
      </w:r>
      <w:r>
        <w:rPr>
          <w:noProof/>
        </w:rPr>
        <w:fldChar w:fldCharType="begin"/>
      </w:r>
      <w:r>
        <w:rPr>
          <w:noProof/>
        </w:rPr>
        <w:instrText xml:space="preserve"> PAGEREF _Toc67411719 \h </w:instrText>
      </w:r>
      <w:r>
        <w:rPr>
          <w:noProof/>
        </w:rPr>
      </w:r>
      <w:r>
        <w:rPr>
          <w:noProof/>
        </w:rPr>
        <w:fldChar w:fldCharType="separate"/>
      </w:r>
      <w:r>
        <w:rPr>
          <w:noProof/>
        </w:rPr>
        <w:t>5</w:t>
      </w:r>
      <w:r>
        <w:rPr>
          <w:noProof/>
        </w:rPr>
        <w:fldChar w:fldCharType="end"/>
      </w:r>
    </w:p>
    <w:p w14:paraId="6586CE99" w14:textId="77777777" w:rsidR="009E3700" w:rsidRDefault="009E3700">
      <w:pPr>
        <w:pStyle w:val="TOC3"/>
        <w:tabs>
          <w:tab w:val="left" w:pos="3402"/>
          <w:tab w:val="right" w:pos="9345"/>
        </w:tabs>
        <w:rPr>
          <w:rFonts w:asciiTheme="minorHAnsi" w:eastAsiaTheme="minorEastAsia" w:hAnsiTheme="minorHAnsi"/>
          <w:noProof/>
          <w:lang w:eastAsia="en-AU"/>
        </w:rPr>
      </w:pPr>
      <w:r w:rsidRPr="008C1543">
        <w:rPr>
          <w:noProof/>
          <w:color w:val="000000"/>
        </w:rPr>
        <w:t>8.1</w:t>
      </w:r>
      <w:r>
        <w:rPr>
          <w:rFonts w:asciiTheme="minorHAnsi" w:eastAsiaTheme="minorEastAsia" w:hAnsiTheme="minorHAnsi"/>
          <w:noProof/>
          <w:lang w:eastAsia="en-AU"/>
        </w:rPr>
        <w:tab/>
      </w:r>
      <w:r>
        <w:rPr>
          <w:noProof/>
        </w:rPr>
        <w:t>Whistleblower’s identity</w:t>
      </w:r>
      <w:r>
        <w:rPr>
          <w:noProof/>
        </w:rPr>
        <w:tab/>
      </w:r>
      <w:r>
        <w:rPr>
          <w:noProof/>
        </w:rPr>
        <w:fldChar w:fldCharType="begin"/>
      </w:r>
      <w:r>
        <w:rPr>
          <w:noProof/>
        </w:rPr>
        <w:instrText xml:space="preserve"> PAGEREF _Toc67411720 \h </w:instrText>
      </w:r>
      <w:r>
        <w:rPr>
          <w:noProof/>
        </w:rPr>
      </w:r>
      <w:r>
        <w:rPr>
          <w:noProof/>
        </w:rPr>
        <w:fldChar w:fldCharType="separate"/>
      </w:r>
      <w:r>
        <w:rPr>
          <w:noProof/>
        </w:rPr>
        <w:t>5</w:t>
      </w:r>
      <w:r>
        <w:rPr>
          <w:noProof/>
        </w:rPr>
        <w:fldChar w:fldCharType="end"/>
      </w:r>
    </w:p>
    <w:p w14:paraId="7FB0B4B8" w14:textId="77777777" w:rsidR="009E3700" w:rsidRDefault="009E3700">
      <w:pPr>
        <w:pStyle w:val="TOC3"/>
        <w:tabs>
          <w:tab w:val="left" w:pos="3402"/>
          <w:tab w:val="right" w:pos="9345"/>
        </w:tabs>
        <w:rPr>
          <w:rFonts w:asciiTheme="minorHAnsi" w:eastAsiaTheme="minorEastAsia" w:hAnsiTheme="minorHAnsi"/>
          <w:noProof/>
          <w:lang w:eastAsia="en-AU"/>
        </w:rPr>
      </w:pPr>
      <w:r w:rsidRPr="008C1543">
        <w:rPr>
          <w:noProof/>
          <w:color w:val="000000"/>
        </w:rPr>
        <w:t>8.2</w:t>
      </w:r>
      <w:r>
        <w:rPr>
          <w:rFonts w:asciiTheme="minorHAnsi" w:eastAsiaTheme="minorEastAsia" w:hAnsiTheme="minorHAnsi"/>
          <w:noProof/>
          <w:lang w:eastAsia="en-AU"/>
        </w:rPr>
        <w:tab/>
      </w:r>
      <w:r>
        <w:rPr>
          <w:noProof/>
        </w:rPr>
        <w:t>Receipt of disclosure</w:t>
      </w:r>
      <w:r>
        <w:rPr>
          <w:noProof/>
        </w:rPr>
        <w:tab/>
      </w:r>
      <w:r>
        <w:rPr>
          <w:noProof/>
        </w:rPr>
        <w:fldChar w:fldCharType="begin"/>
      </w:r>
      <w:r>
        <w:rPr>
          <w:noProof/>
        </w:rPr>
        <w:instrText xml:space="preserve"> PAGEREF _Toc67411721 \h </w:instrText>
      </w:r>
      <w:r>
        <w:rPr>
          <w:noProof/>
        </w:rPr>
      </w:r>
      <w:r>
        <w:rPr>
          <w:noProof/>
        </w:rPr>
        <w:fldChar w:fldCharType="separate"/>
      </w:r>
      <w:r>
        <w:rPr>
          <w:noProof/>
        </w:rPr>
        <w:t>6</w:t>
      </w:r>
      <w:r>
        <w:rPr>
          <w:noProof/>
        </w:rPr>
        <w:fldChar w:fldCharType="end"/>
      </w:r>
    </w:p>
    <w:p w14:paraId="391201B0" w14:textId="77777777" w:rsidR="009E3700" w:rsidRDefault="009E3700">
      <w:pPr>
        <w:pStyle w:val="TOC3"/>
        <w:tabs>
          <w:tab w:val="left" w:pos="3402"/>
          <w:tab w:val="right" w:pos="9345"/>
        </w:tabs>
        <w:rPr>
          <w:rFonts w:asciiTheme="minorHAnsi" w:eastAsiaTheme="minorEastAsia" w:hAnsiTheme="minorHAnsi"/>
          <w:noProof/>
          <w:lang w:eastAsia="en-AU"/>
        </w:rPr>
      </w:pPr>
      <w:r w:rsidRPr="008C1543">
        <w:rPr>
          <w:noProof/>
          <w:color w:val="000000"/>
        </w:rPr>
        <w:t>8.3</w:t>
      </w:r>
      <w:r>
        <w:rPr>
          <w:rFonts w:asciiTheme="minorHAnsi" w:eastAsiaTheme="minorEastAsia" w:hAnsiTheme="minorHAnsi"/>
          <w:noProof/>
          <w:lang w:eastAsia="en-AU"/>
        </w:rPr>
        <w:tab/>
      </w:r>
      <w:r>
        <w:rPr>
          <w:noProof/>
        </w:rPr>
        <w:t>Investigation of Disclosure</w:t>
      </w:r>
      <w:r>
        <w:rPr>
          <w:noProof/>
        </w:rPr>
        <w:tab/>
      </w:r>
      <w:r>
        <w:rPr>
          <w:noProof/>
        </w:rPr>
        <w:fldChar w:fldCharType="begin"/>
      </w:r>
      <w:r>
        <w:rPr>
          <w:noProof/>
        </w:rPr>
        <w:instrText xml:space="preserve"> PAGEREF _Toc67411722 \h </w:instrText>
      </w:r>
      <w:r>
        <w:rPr>
          <w:noProof/>
        </w:rPr>
      </w:r>
      <w:r>
        <w:rPr>
          <w:noProof/>
        </w:rPr>
        <w:fldChar w:fldCharType="separate"/>
      </w:r>
      <w:r>
        <w:rPr>
          <w:noProof/>
        </w:rPr>
        <w:t>6</w:t>
      </w:r>
      <w:r>
        <w:rPr>
          <w:noProof/>
        </w:rPr>
        <w:fldChar w:fldCharType="end"/>
      </w:r>
    </w:p>
    <w:p w14:paraId="02D786BF" w14:textId="77777777" w:rsidR="009E3700" w:rsidRDefault="009E3700">
      <w:pPr>
        <w:pStyle w:val="TOC2"/>
        <w:tabs>
          <w:tab w:val="left" w:pos="2835"/>
          <w:tab w:val="right" w:pos="9345"/>
        </w:tabs>
        <w:rPr>
          <w:rFonts w:asciiTheme="minorHAnsi" w:eastAsiaTheme="minorEastAsia" w:hAnsiTheme="minorHAnsi"/>
          <w:b w:val="0"/>
          <w:noProof/>
          <w:lang w:eastAsia="en-AU"/>
        </w:rPr>
      </w:pPr>
      <w:r w:rsidRPr="008C1543">
        <w:rPr>
          <w:noProof/>
          <w:color w:val="000000"/>
        </w:rPr>
        <w:t>9.</w:t>
      </w:r>
      <w:r>
        <w:rPr>
          <w:rFonts w:asciiTheme="minorHAnsi" w:eastAsiaTheme="minorEastAsia" w:hAnsiTheme="minorHAnsi"/>
          <w:b w:val="0"/>
          <w:noProof/>
          <w:lang w:eastAsia="en-AU"/>
        </w:rPr>
        <w:tab/>
      </w:r>
      <w:r>
        <w:rPr>
          <w:noProof/>
        </w:rPr>
        <w:t>Outcome of the investigation</w:t>
      </w:r>
      <w:r>
        <w:rPr>
          <w:noProof/>
        </w:rPr>
        <w:tab/>
      </w:r>
      <w:r>
        <w:rPr>
          <w:noProof/>
        </w:rPr>
        <w:fldChar w:fldCharType="begin"/>
      </w:r>
      <w:r>
        <w:rPr>
          <w:noProof/>
        </w:rPr>
        <w:instrText xml:space="preserve"> PAGEREF _Toc67411723 \h </w:instrText>
      </w:r>
      <w:r>
        <w:rPr>
          <w:noProof/>
        </w:rPr>
      </w:r>
      <w:r>
        <w:rPr>
          <w:noProof/>
        </w:rPr>
        <w:fldChar w:fldCharType="separate"/>
      </w:r>
      <w:r>
        <w:rPr>
          <w:noProof/>
        </w:rPr>
        <w:t>7</w:t>
      </w:r>
      <w:r>
        <w:rPr>
          <w:noProof/>
        </w:rPr>
        <w:fldChar w:fldCharType="end"/>
      </w:r>
    </w:p>
    <w:p w14:paraId="2158FDA5" w14:textId="77777777" w:rsidR="009E3700" w:rsidRDefault="009E3700">
      <w:pPr>
        <w:pStyle w:val="TOC2"/>
        <w:tabs>
          <w:tab w:val="left" w:pos="2835"/>
          <w:tab w:val="right" w:pos="9345"/>
        </w:tabs>
        <w:rPr>
          <w:rFonts w:asciiTheme="minorHAnsi" w:eastAsiaTheme="minorEastAsia" w:hAnsiTheme="minorHAnsi"/>
          <w:b w:val="0"/>
          <w:noProof/>
          <w:lang w:eastAsia="en-AU"/>
        </w:rPr>
      </w:pPr>
      <w:r w:rsidRPr="008C1543">
        <w:rPr>
          <w:noProof/>
          <w:color w:val="000000"/>
        </w:rPr>
        <w:t>10.</w:t>
      </w:r>
      <w:r>
        <w:rPr>
          <w:rFonts w:asciiTheme="minorHAnsi" w:eastAsiaTheme="minorEastAsia" w:hAnsiTheme="minorHAnsi"/>
          <w:b w:val="0"/>
          <w:noProof/>
          <w:lang w:eastAsia="en-AU"/>
        </w:rPr>
        <w:tab/>
      </w:r>
      <w:r>
        <w:rPr>
          <w:noProof/>
        </w:rPr>
        <w:t>Breaches of the Whistleblowing Policy</w:t>
      </w:r>
      <w:r>
        <w:rPr>
          <w:noProof/>
        </w:rPr>
        <w:tab/>
      </w:r>
      <w:r>
        <w:rPr>
          <w:noProof/>
        </w:rPr>
        <w:fldChar w:fldCharType="begin"/>
      </w:r>
      <w:r>
        <w:rPr>
          <w:noProof/>
        </w:rPr>
        <w:instrText xml:space="preserve"> PAGEREF _Toc67411724 \h </w:instrText>
      </w:r>
      <w:r>
        <w:rPr>
          <w:noProof/>
        </w:rPr>
      </w:r>
      <w:r>
        <w:rPr>
          <w:noProof/>
        </w:rPr>
        <w:fldChar w:fldCharType="separate"/>
      </w:r>
      <w:r>
        <w:rPr>
          <w:noProof/>
        </w:rPr>
        <w:t>7</w:t>
      </w:r>
      <w:r>
        <w:rPr>
          <w:noProof/>
        </w:rPr>
        <w:fldChar w:fldCharType="end"/>
      </w:r>
    </w:p>
    <w:p w14:paraId="6E075585" w14:textId="77777777" w:rsidR="009E3700" w:rsidRDefault="009E3700">
      <w:pPr>
        <w:pStyle w:val="TOC2"/>
        <w:tabs>
          <w:tab w:val="left" w:pos="2835"/>
          <w:tab w:val="right" w:pos="9345"/>
        </w:tabs>
        <w:rPr>
          <w:rFonts w:asciiTheme="minorHAnsi" w:eastAsiaTheme="minorEastAsia" w:hAnsiTheme="minorHAnsi"/>
          <w:b w:val="0"/>
          <w:noProof/>
          <w:lang w:eastAsia="en-AU"/>
        </w:rPr>
      </w:pPr>
      <w:r w:rsidRPr="008C1543">
        <w:rPr>
          <w:noProof/>
          <w:color w:val="000000"/>
        </w:rPr>
        <w:t>11.</w:t>
      </w:r>
      <w:r>
        <w:rPr>
          <w:rFonts w:asciiTheme="minorHAnsi" w:eastAsiaTheme="minorEastAsia" w:hAnsiTheme="minorHAnsi"/>
          <w:b w:val="0"/>
          <w:noProof/>
          <w:lang w:eastAsia="en-AU"/>
        </w:rPr>
        <w:tab/>
      </w:r>
      <w:r>
        <w:rPr>
          <w:noProof/>
        </w:rPr>
        <w:t>Protection from detriment</w:t>
      </w:r>
      <w:r>
        <w:rPr>
          <w:noProof/>
        </w:rPr>
        <w:tab/>
      </w:r>
      <w:r>
        <w:rPr>
          <w:noProof/>
        </w:rPr>
        <w:fldChar w:fldCharType="begin"/>
      </w:r>
      <w:r>
        <w:rPr>
          <w:noProof/>
        </w:rPr>
        <w:instrText xml:space="preserve"> PAGEREF _Toc67411725 \h </w:instrText>
      </w:r>
      <w:r>
        <w:rPr>
          <w:noProof/>
        </w:rPr>
      </w:r>
      <w:r>
        <w:rPr>
          <w:noProof/>
        </w:rPr>
        <w:fldChar w:fldCharType="separate"/>
      </w:r>
      <w:r>
        <w:rPr>
          <w:noProof/>
        </w:rPr>
        <w:t>7</w:t>
      </w:r>
      <w:r>
        <w:rPr>
          <w:noProof/>
        </w:rPr>
        <w:fldChar w:fldCharType="end"/>
      </w:r>
    </w:p>
    <w:p w14:paraId="2A68B119" w14:textId="77777777" w:rsidR="009E3700" w:rsidRDefault="009E3700">
      <w:pPr>
        <w:pStyle w:val="TOC2"/>
        <w:tabs>
          <w:tab w:val="left" w:pos="2835"/>
          <w:tab w:val="right" w:pos="9345"/>
        </w:tabs>
        <w:rPr>
          <w:rFonts w:asciiTheme="minorHAnsi" w:eastAsiaTheme="minorEastAsia" w:hAnsiTheme="minorHAnsi"/>
          <w:b w:val="0"/>
          <w:noProof/>
          <w:lang w:eastAsia="en-AU"/>
        </w:rPr>
      </w:pPr>
      <w:r w:rsidRPr="008C1543">
        <w:rPr>
          <w:noProof/>
          <w:color w:val="000000"/>
        </w:rPr>
        <w:t>12.</w:t>
      </w:r>
      <w:r>
        <w:rPr>
          <w:rFonts w:asciiTheme="minorHAnsi" w:eastAsiaTheme="minorEastAsia" w:hAnsiTheme="minorHAnsi"/>
          <w:b w:val="0"/>
          <w:noProof/>
          <w:lang w:eastAsia="en-AU"/>
        </w:rPr>
        <w:tab/>
      </w:r>
      <w:r>
        <w:rPr>
          <w:noProof/>
        </w:rPr>
        <w:t>Support for whistleblowers</w:t>
      </w:r>
      <w:r>
        <w:rPr>
          <w:noProof/>
        </w:rPr>
        <w:tab/>
      </w:r>
      <w:r>
        <w:rPr>
          <w:noProof/>
        </w:rPr>
        <w:fldChar w:fldCharType="begin"/>
      </w:r>
      <w:r>
        <w:rPr>
          <w:noProof/>
        </w:rPr>
        <w:instrText xml:space="preserve"> PAGEREF _Toc67411726 \h </w:instrText>
      </w:r>
      <w:r>
        <w:rPr>
          <w:noProof/>
        </w:rPr>
      </w:r>
      <w:r>
        <w:rPr>
          <w:noProof/>
        </w:rPr>
        <w:fldChar w:fldCharType="separate"/>
      </w:r>
      <w:r>
        <w:rPr>
          <w:noProof/>
        </w:rPr>
        <w:t>8</w:t>
      </w:r>
      <w:r>
        <w:rPr>
          <w:noProof/>
        </w:rPr>
        <w:fldChar w:fldCharType="end"/>
      </w:r>
    </w:p>
    <w:p w14:paraId="0D5EE793" w14:textId="77777777" w:rsidR="009E3700" w:rsidRDefault="009E3700">
      <w:pPr>
        <w:pStyle w:val="TOC2"/>
        <w:tabs>
          <w:tab w:val="left" w:pos="2835"/>
          <w:tab w:val="right" w:pos="9345"/>
        </w:tabs>
        <w:rPr>
          <w:rFonts w:asciiTheme="minorHAnsi" w:eastAsiaTheme="minorEastAsia" w:hAnsiTheme="minorHAnsi"/>
          <w:b w:val="0"/>
          <w:noProof/>
          <w:lang w:eastAsia="en-AU"/>
        </w:rPr>
      </w:pPr>
      <w:r w:rsidRPr="008C1543">
        <w:rPr>
          <w:noProof/>
          <w:color w:val="000000"/>
        </w:rPr>
        <w:t>13.</w:t>
      </w:r>
      <w:r>
        <w:rPr>
          <w:rFonts w:asciiTheme="minorHAnsi" w:eastAsiaTheme="minorEastAsia" w:hAnsiTheme="minorHAnsi"/>
          <w:b w:val="0"/>
          <w:noProof/>
          <w:lang w:eastAsia="en-AU"/>
        </w:rPr>
        <w:tab/>
      </w:r>
      <w:r>
        <w:rPr>
          <w:noProof/>
        </w:rPr>
        <w:t>Training and awareness</w:t>
      </w:r>
      <w:r>
        <w:rPr>
          <w:noProof/>
        </w:rPr>
        <w:tab/>
      </w:r>
      <w:r>
        <w:rPr>
          <w:noProof/>
        </w:rPr>
        <w:fldChar w:fldCharType="begin"/>
      </w:r>
      <w:r>
        <w:rPr>
          <w:noProof/>
        </w:rPr>
        <w:instrText xml:space="preserve"> PAGEREF _Toc67411727 \h </w:instrText>
      </w:r>
      <w:r>
        <w:rPr>
          <w:noProof/>
        </w:rPr>
      </w:r>
      <w:r>
        <w:rPr>
          <w:noProof/>
        </w:rPr>
        <w:fldChar w:fldCharType="separate"/>
      </w:r>
      <w:r>
        <w:rPr>
          <w:noProof/>
        </w:rPr>
        <w:t>8</w:t>
      </w:r>
      <w:r>
        <w:rPr>
          <w:noProof/>
        </w:rPr>
        <w:fldChar w:fldCharType="end"/>
      </w:r>
    </w:p>
    <w:p w14:paraId="0CE69D91" w14:textId="77777777" w:rsidR="009E3700" w:rsidRDefault="009E3700">
      <w:pPr>
        <w:pStyle w:val="TOC2"/>
        <w:tabs>
          <w:tab w:val="left" w:pos="2835"/>
          <w:tab w:val="right" w:pos="9345"/>
        </w:tabs>
        <w:rPr>
          <w:rFonts w:asciiTheme="minorHAnsi" w:eastAsiaTheme="minorEastAsia" w:hAnsiTheme="minorHAnsi"/>
          <w:b w:val="0"/>
          <w:noProof/>
          <w:lang w:eastAsia="en-AU"/>
        </w:rPr>
      </w:pPr>
      <w:r w:rsidRPr="008C1543">
        <w:rPr>
          <w:noProof/>
          <w:color w:val="000000"/>
        </w:rPr>
        <w:t>14.</w:t>
      </w:r>
      <w:r>
        <w:rPr>
          <w:rFonts w:asciiTheme="minorHAnsi" w:eastAsiaTheme="minorEastAsia" w:hAnsiTheme="minorHAnsi"/>
          <w:b w:val="0"/>
          <w:noProof/>
          <w:lang w:eastAsia="en-AU"/>
        </w:rPr>
        <w:tab/>
      </w:r>
      <w:r>
        <w:rPr>
          <w:noProof/>
        </w:rPr>
        <w:t>Updates to this whistleblowing policy</w:t>
      </w:r>
      <w:r>
        <w:rPr>
          <w:noProof/>
        </w:rPr>
        <w:tab/>
      </w:r>
      <w:r>
        <w:rPr>
          <w:noProof/>
        </w:rPr>
        <w:fldChar w:fldCharType="begin"/>
      </w:r>
      <w:r>
        <w:rPr>
          <w:noProof/>
        </w:rPr>
        <w:instrText xml:space="preserve"> PAGEREF _Toc67411728 \h </w:instrText>
      </w:r>
      <w:r>
        <w:rPr>
          <w:noProof/>
        </w:rPr>
      </w:r>
      <w:r>
        <w:rPr>
          <w:noProof/>
        </w:rPr>
        <w:fldChar w:fldCharType="separate"/>
      </w:r>
      <w:r>
        <w:rPr>
          <w:noProof/>
        </w:rPr>
        <w:t>8</w:t>
      </w:r>
      <w:r>
        <w:rPr>
          <w:noProof/>
        </w:rPr>
        <w:fldChar w:fldCharType="end"/>
      </w:r>
    </w:p>
    <w:p w14:paraId="47A06CB6" w14:textId="77777777" w:rsidR="00EC077E" w:rsidRPr="00710B15" w:rsidRDefault="00D31774" w:rsidP="00710B15">
      <w:pPr>
        <w:pStyle w:val="TOC2"/>
        <w:tabs>
          <w:tab w:val="left" w:pos="2835"/>
          <w:tab w:val="right" w:pos="9345"/>
        </w:tabs>
      </w:pPr>
      <w:r w:rsidRPr="00710B15">
        <w:rPr>
          <w:b w:val="0"/>
        </w:rPr>
        <w:fldChar w:fldCharType="end"/>
      </w:r>
    </w:p>
    <w:p w14:paraId="707754D6" w14:textId="77777777" w:rsidR="00EC077E" w:rsidRDefault="00EC077E">
      <w:pPr>
        <w:pStyle w:val="HRText"/>
        <w:rPr>
          <w:b/>
          <w:bCs/>
        </w:rPr>
        <w:sectPr w:rsidR="00EC077E">
          <w:headerReference w:type="default" r:id="rId14"/>
          <w:headerReference w:type="first" r:id="rId15"/>
          <w:footerReference w:type="first" r:id="rId16"/>
          <w:pgSz w:w="11907" w:h="16840" w:code="9"/>
          <w:pgMar w:top="1418" w:right="1134" w:bottom="1418" w:left="1418" w:header="720" w:footer="284" w:gutter="0"/>
          <w:pgNumType w:fmt="lowerRoman" w:start="1"/>
          <w:cols w:space="720"/>
          <w:titlePg/>
          <w:docGrid w:linePitch="360"/>
        </w:sectPr>
      </w:pPr>
    </w:p>
    <w:p w14:paraId="3B1955B3" w14:textId="15106036" w:rsidR="00710B15" w:rsidRDefault="0007610D" w:rsidP="00100C88">
      <w:pPr>
        <w:pStyle w:val="HRNumL1"/>
      </w:pPr>
      <w:bookmarkStart w:id="1" w:name="_Toc67411706"/>
      <w:r>
        <w:lastRenderedPageBreak/>
        <w:t>Purpose</w:t>
      </w:r>
      <w:bookmarkEnd w:id="1"/>
    </w:p>
    <w:p w14:paraId="06E7EE6C" w14:textId="294DC36F" w:rsidR="001E3A56" w:rsidRDefault="00F364E9" w:rsidP="00F364E9">
      <w:pPr>
        <w:pStyle w:val="HRIndText"/>
      </w:pPr>
      <w:r>
        <w:t xml:space="preserve">The </w:t>
      </w:r>
      <w:r w:rsidR="00710145">
        <w:t xml:space="preserve">Australian </w:t>
      </w:r>
      <w:r>
        <w:t xml:space="preserve">Afghan Hassanian Youth Association </w:t>
      </w:r>
      <w:r w:rsidR="007814CC">
        <w:t xml:space="preserve">Inc </w:t>
      </w:r>
      <w:r>
        <w:t>(</w:t>
      </w:r>
      <w:r w:rsidRPr="00F364E9">
        <w:rPr>
          <w:b/>
        </w:rPr>
        <w:t>AAHYA</w:t>
      </w:r>
      <w:r>
        <w:t xml:space="preserve">) </w:t>
      </w:r>
      <w:r w:rsidR="002E7B80">
        <w:t>is committed to achieving and maintaining</w:t>
      </w:r>
      <w:r w:rsidR="00410A24">
        <w:t xml:space="preserve"> high</w:t>
      </w:r>
      <w:r w:rsidR="002E7B80">
        <w:t xml:space="preserve"> standards of behaviour </w:t>
      </w:r>
      <w:r w:rsidR="002533F5">
        <w:t xml:space="preserve">and conduct.  Everyone who works with AAHYA is expected to </w:t>
      </w:r>
      <w:r w:rsidR="0038342F">
        <w:t xml:space="preserve">conduct themselves with honesty and </w:t>
      </w:r>
      <w:r w:rsidR="002533F5">
        <w:t>integrity</w:t>
      </w:r>
      <w:r w:rsidR="00832349">
        <w:t xml:space="preserve"> </w:t>
      </w:r>
      <w:r w:rsidR="0038342F">
        <w:t xml:space="preserve">and in a manner that is consistent with the values and objectives of AAHYA. </w:t>
      </w:r>
      <w:r w:rsidR="00366271">
        <w:t xml:space="preserve">  </w:t>
      </w:r>
    </w:p>
    <w:p w14:paraId="78833E75" w14:textId="0FE89C83" w:rsidR="001E3A56" w:rsidRDefault="0038342F" w:rsidP="00F364E9">
      <w:pPr>
        <w:pStyle w:val="HRIndText"/>
      </w:pPr>
      <w:r>
        <w:t>Any</w:t>
      </w:r>
      <w:r w:rsidR="001E3A56">
        <w:t xml:space="preserve"> staff, volunteers, contractors and partners of AAHYA who are aware of possible wrong</w:t>
      </w:r>
      <w:r w:rsidR="00301BC6">
        <w:t>doing</w:t>
      </w:r>
      <w:r>
        <w:t xml:space="preserve"> </w:t>
      </w:r>
      <w:r w:rsidRPr="00B705B0">
        <w:t>involving AAHYA</w:t>
      </w:r>
      <w:r w:rsidR="00301BC6" w:rsidRPr="00B705B0">
        <w:t xml:space="preserve"> </w:t>
      </w:r>
      <w:r w:rsidR="001E3A56" w:rsidRPr="00B705B0">
        <w:t>have a responsibility to disclose that information</w:t>
      </w:r>
      <w:r w:rsidR="00410A24">
        <w:t xml:space="preserve"> in accordance with this </w:t>
      </w:r>
      <w:r w:rsidR="0024719D">
        <w:t xml:space="preserve">whistleblowing </w:t>
      </w:r>
      <w:r w:rsidR="00410A24">
        <w:t>policy</w:t>
      </w:r>
      <w:r w:rsidR="00301BC6" w:rsidRPr="00B705B0">
        <w:t xml:space="preserve">.  </w:t>
      </w:r>
      <w:r w:rsidR="001E3A56" w:rsidRPr="00B705B0">
        <w:t>AAHYA is committed to protecting any person who</w:t>
      </w:r>
      <w:r w:rsidR="00301BC6" w:rsidRPr="00B705B0">
        <w:t>,</w:t>
      </w:r>
      <w:r w:rsidR="001E3A56" w:rsidRPr="00B705B0">
        <w:t xml:space="preserve"> in good faith</w:t>
      </w:r>
      <w:r w:rsidR="00301BC6" w:rsidRPr="00B705B0">
        <w:t>,</w:t>
      </w:r>
      <w:r w:rsidR="001E3A56" w:rsidRPr="00B705B0">
        <w:t xml:space="preserve"> discloses any actual or suspected wrongdoing from any adverse employment consequences.</w:t>
      </w:r>
      <w:r w:rsidR="001E3A56">
        <w:t xml:space="preserve">  </w:t>
      </w:r>
    </w:p>
    <w:p w14:paraId="25D99DBD" w14:textId="0E80D84F" w:rsidR="00301BC6" w:rsidRDefault="001E3A56" w:rsidP="00F364E9">
      <w:pPr>
        <w:pStyle w:val="HRIndText"/>
      </w:pPr>
      <w:r>
        <w:t xml:space="preserve">This </w:t>
      </w:r>
      <w:r w:rsidR="0024719D">
        <w:t xml:space="preserve">whistleblowing </w:t>
      </w:r>
      <w:r>
        <w:t xml:space="preserve">policy </w:t>
      </w:r>
      <w:r w:rsidR="00301BC6">
        <w:t>is designed to:</w:t>
      </w:r>
    </w:p>
    <w:p w14:paraId="15491061" w14:textId="1491AEC2" w:rsidR="00301BC6" w:rsidRDefault="00301BC6" w:rsidP="00417A3F">
      <w:pPr>
        <w:pStyle w:val="HRNumL3"/>
      </w:pPr>
      <w:r>
        <w:t>deter wrongdoing and misconduct;</w:t>
      </w:r>
    </w:p>
    <w:p w14:paraId="6D36AE2C" w14:textId="3A700B5B" w:rsidR="00301BC6" w:rsidRDefault="00301BC6" w:rsidP="00417A3F">
      <w:pPr>
        <w:pStyle w:val="HRNumL3"/>
      </w:pPr>
      <w:r>
        <w:t>encourage disclosure of wrongdoing and misconduct;</w:t>
      </w:r>
    </w:p>
    <w:p w14:paraId="4F7E46D4" w14:textId="7733432A" w:rsidR="00301BC6" w:rsidRDefault="00301BC6" w:rsidP="00417A3F">
      <w:pPr>
        <w:pStyle w:val="HRNumL3"/>
      </w:pPr>
      <w:r>
        <w:t xml:space="preserve">set out how wrongdoing or misconduct by AAHYA and its personnel </w:t>
      </w:r>
      <w:r w:rsidR="00410A24">
        <w:t xml:space="preserve">may </w:t>
      </w:r>
      <w:r>
        <w:t xml:space="preserve">be disclosed; and </w:t>
      </w:r>
    </w:p>
    <w:p w14:paraId="24F47A21" w14:textId="7FF70851" w:rsidR="00301BC6" w:rsidRDefault="00301BC6" w:rsidP="00417A3F">
      <w:pPr>
        <w:pStyle w:val="HRNumL3"/>
      </w:pPr>
      <w:r>
        <w:t>set out the protections that are available to those individuals who make disclosures of any actual or suspected wrongdoing</w:t>
      </w:r>
      <w:r w:rsidR="00410A24">
        <w:t xml:space="preserve"> in the manner set out in this </w:t>
      </w:r>
      <w:r w:rsidR="0024719D">
        <w:t xml:space="preserve">whistleblowing </w:t>
      </w:r>
      <w:r w:rsidR="00410A24">
        <w:t>policy</w:t>
      </w:r>
      <w:r>
        <w:t>.</w:t>
      </w:r>
    </w:p>
    <w:p w14:paraId="65882747" w14:textId="7E81663D" w:rsidR="00710B15" w:rsidRDefault="0038342F" w:rsidP="00100C88">
      <w:pPr>
        <w:pStyle w:val="HRNumL1"/>
      </w:pPr>
      <w:bookmarkStart w:id="2" w:name="_Toc67411707"/>
      <w:r>
        <w:t>Who does this</w:t>
      </w:r>
      <w:r w:rsidR="0024719D" w:rsidRPr="0024719D">
        <w:t xml:space="preserve"> </w:t>
      </w:r>
      <w:r w:rsidR="0024719D">
        <w:t>whistleblowing</w:t>
      </w:r>
      <w:r>
        <w:t xml:space="preserve"> policy apply to?</w:t>
      </w:r>
      <w:bookmarkEnd w:id="2"/>
    </w:p>
    <w:p w14:paraId="3357B944" w14:textId="09EC0D64" w:rsidR="00D5147C" w:rsidRDefault="0020622F" w:rsidP="00710B15">
      <w:pPr>
        <w:pStyle w:val="HRIndText"/>
      </w:pPr>
      <w:r>
        <w:t xml:space="preserve">This </w:t>
      </w:r>
      <w:r w:rsidR="0024719D">
        <w:t xml:space="preserve">whistleblowing </w:t>
      </w:r>
      <w:r>
        <w:t>policy applies to</w:t>
      </w:r>
      <w:r w:rsidR="00301BC6">
        <w:t xml:space="preserve"> the following individuals, and such individuals </w:t>
      </w:r>
      <w:r w:rsidR="00410A24">
        <w:t xml:space="preserve">may </w:t>
      </w:r>
      <w:r w:rsidR="00301BC6">
        <w:t xml:space="preserve">make a </w:t>
      </w:r>
      <w:r w:rsidR="00605A37">
        <w:t>disclosure</w:t>
      </w:r>
      <w:r w:rsidR="007814CC">
        <w:t xml:space="preserve"> of </w:t>
      </w:r>
      <w:r w:rsidR="00301BC6">
        <w:t xml:space="preserve">Disclosable </w:t>
      </w:r>
      <w:r w:rsidR="00605A37">
        <w:t>Misconduct</w:t>
      </w:r>
      <w:r w:rsidR="00301BC6">
        <w:t xml:space="preserve"> (as defined in </w:t>
      </w:r>
      <w:r w:rsidR="00366271">
        <w:t>paragraph</w:t>
      </w:r>
      <w:r w:rsidR="00410A24">
        <w:t xml:space="preserve"> 5</w:t>
      </w:r>
      <w:r w:rsidR="00301BC6">
        <w:t xml:space="preserve">) in accordance with this </w:t>
      </w:r>
      <w:r w:rsidR="0024719D">
        <w:t xml:space="preserve">whistleblowing </w:t>
      </w:r>
      <w:r w:rsidR="00301BC6">
        <w:t>policy</w:t>
      </w:r>
      <w:r w:rsidR="00D5147C">
        <w:t>:</w:t>
      </w:r>
    </w:p>
    <w:p w14:paraId="4455A3C7" w14:textId="34AA19BC" w:rsidR="00D5147C" w:rsidRDefault="0020622F" w:rsidP="00417A3F">
      <w:pPr>
        <w:pStyle w:val="HRNumL3"/>
      </w:pPr>
      <w:r>
        <w:t xml:space="preserve">all </w:t>
      </w:r>
      <w:r w:rsidR="0004546C">
        <w:t xml:space="preserve">members of </w:t>
      </w:r>
      <w:r w:rsidR="004F09C3">
        <w:t>AAHYA’s</w:t>
      </w:r>
      <w:r w:rsidR="0004546C">
        <w:t xml:space="preserve"> Committee of Management (</w:t>
      </w:r>
      <w:r w:rsidR="0004546C" w:rsidRPr="007C10AC">
        <w:rPr>
          <w:b/>
        </w:rPr>
        <w:t>Committee</w:t>
      </w:r>
      <w:r w:rsidR="0004546C">
        <w:t>)</w:t>
      </w:r>
      <w:r w:rsidR="00E53F2D">
        <w:t xml:space="preserve">, </w:t>
      </w:r>
      <w:r w:rsidR="00D5147C">
        <w:t xml:space="preserve">all </w:t>
      </w:r>
      <w:r w:rsidR="00E31D71">
        <w:t xml:space="preserve">current and former </w:t>
      </w:r>
      <w:r w:rsidR="00D5147C">
        <w:t xml:space="preserve">AAHYA </w:t>
      </w:r>
      <w:r w:rsidR="00BA7E85">
        <w:t>employees</w:t>
      </w:r>
      <w:r w:rsidR="00136A86">
        <w:t>, volunteers, contractors</w:t>
      </w:r>
      <w:r w:rsidR="00BA7E85">
        <w:t xml:space="preserve"> and consultants (</w:t>
      </w:r>
      <w:r w:rsidR="00AA4E07" w:rsidRPr="007C10AC">
        <w:rPr>
          <w:b/>
        </w:rPr>
        <w:t>P</w:t>
      </w:r>
      <w:r w:rsidR="00BA7E85" w:rsidRPr="007C10AC">
        <w:rPr>
          <w:b/>
        </w:rPr>
        <w:t>ersonnel</w:t>
      </w:r>
      <w:r w:rsidR="00BA7E85">
        <w:t>)</w:t>
      </w:r>
      <w:r w:rsidR="00D5147C">
        <w:t>;</w:t>
      </w:r>
      <w:r w:rsidR="00832349">
        <w:t xml:space="preserve">  </w:t>
      </w:r>
    </w:p>
    <w:p w14:paraId="4E29CFF4" w14:textId="2CA48C28" w:rsidR="004F09C3" w:rsidRDefault="00484CC7" w:rsidP="00417A3F">
      <w:pPr>
        <w:pStyle w:val="HRNumL3"/>
      </w:pPr>
      <w:r>
        <w:t xml:space="preserve">AAHYA’s </w:t>
      </w:r>
      <w:r w:rsidRPr="00484CC7">
        <w:t>partners</w:t>
      </w:r>
      <w:r w:rsidR="00E53F2D">
        <w:t>, which means any organisation that receives AAHYA funding in Australia or overseas to deliver AAHYA’s services or implement development activities</w:t>
      </w:r>
      <w:r w:rsidR="0038342F">
        <w:t>;</w:t>
      </w:r>
    </w:p>
    <w:p w14:paraId="493A5D77" w14:textId="185F022E" w:rsidR="0038342F" w:rsidRDefault="0038342F" w:rsidP="00417A3F">
      <w:pPr>
        <w:pStyle w:val="HRNumL3"/>
      </w:pPr>
      <w:r>
        <w:t>suppliers of services or goods to AAHYA; or</w:t>
      </w:r>
    </w:p>
    <w:p w14:paraId="08DEA202" w14:textId="08218233" w:rsidR="0038342F" w:rsidRDefault="0038342F" w:rsidP="00417A3F">
      <w:pPr>
        <w:pStyle w:val="HRNumL3"/>
      </w:pPr>
      <w:r>
        <w:t xml:space="preserve">a spouse, relative or dependant of an individual referred to above.  </w:t>
      </w:r>
    </w:p>
    <w:p w14:paraId="42034EE1" w14:textId="4C1655DB" w:rsidR="00E53F2D" w:rsidRDefault="00E53F2D" w:rsidP="00E53F2D">
      <w:pPr>
        <w:pStyle w:val="HRIndText"/>
      </w:pPr>
      <w:r>
        <w:t xml:space="preserve">A person who makes a disclosure under this </w:t>
      </w:r>
      <w:r w:rsidR="007814CC">
        <w:t>w</w:t>
      </w:r>
      <w:r>
        <w:t xml:space="preserve">histleblowing </w:t>
      </w:r>
      <w:r w:rsidR="007814CC">
        <w:t>p</w:t>
      </w:r>
      <w:r>
        <w:t xml:space="preserve">olicy is referred to as a </w:t>
      </w:r>
      <w:r w:rsidRPr="00417A3F">
        <w:rPr>
          <w:b/>
        </w:rPr>
        <w:t>whistleblower</w:t>
      </w:r>
      <w:r>
        <w:t xml:space="preserve">.  </w:t>
      </w:r>
    </w:p>
    <w:p w14:paraId="1DA4D968" w14:textId="4063DB09" w:rsidR="00E53F2D" w:rsidRDefault="00E53F2D" w:rsidP="00100C88">
      <w:pPr>
        <w:pStyle w:val="HRNumL1"/>
      </w:pPr>
      <w:bookmarkStart w:id="3" w:name="_Toc67411708"/>
      <w:r>
        <w:t>Review</w:t>
      </w:r>
      <w:bookmarkEnd w:id="3"/>
    </w:p>
    <w:p w14:paraId="59F81130" w14:textId="52FF32BC" w:rsidR="00E53F2D" w:rsidRPr="00E53F2D" w:rsidRDefault="00E53F2D" w:rsidP="00E53F2D">
      <w:pPr>
        <w:pStyle w:val="HRIndText"/>
      </w:pPr>
      <w:r>
        <w:t xml:space="preserve">This </w:t>
      </w:r>
      <w:r w:rsidR="0024719D">
        <w:t xml:space="preserve">whistleblowing </w:t>
      </w:r>
      <w:r>
        <w:t xml:space="preserve">policy will be reviewed every three years by the Committee. </w:t>
      </w:r>
    </w:p>
    <w:p w14:paraId="038CCAD4" w14:textId="7D5BA3DA" w:rsidR="0004546C" w:rsidRDefault="0038342F" w:rsidP="00100C88">
      <w:pPr>
        <w:pStyle w:val="HRNumL1"/>
      </w:pPr>
      <w:bookmarkStart w:id="4" w:name="_Toc67411709"/>
      <w:r>
        <w:t>Roles and responsibilities</w:t>
      </w:r>
      <w:bookmarkEnd w:id="4"/>
    </w:p>
    <w:p w14:paraId="2D39582B" w14:textId="330CE62D" w:rsidR="00AA4E07" w:rsidRDefault="00AA4E07" w:rsidP="00EC3C78">
      <w:pPr>
        <w:pStyle w:val="HRNumL2"/>
        <w:rPr>
          <w:b w:val="0"/>
        </w:rPr>
      </w:pPr>
      <w:bookmarkStart w:id="5" w:name="_Toc67411710"/>
      <w:r>
        <w:t>Committee’s responsibilities</w:t>
      </w:r>
      <w:bookmarkEnd w:id="5"/>
      <w:r>
        <w:t xml:space="preserve"> </w:t>
      </w:r>
    </w:p>
    <w:p w14:paraId="3FA9D789" w14:textId="6BB9C5A1" w:rsidR="0038342F" w:rsidRPr="00EC3C78" w:rsidRDefault="0038342F" w:rsidP="00366271">
      <w:pPr>
        <w:pStyle w:val="HRIndText"/>
      </w:pPr>
      <w:r w:rsidRPr="00EC3C78">
        <w:t>The Committee has responsibility for:</w:t>
      </w:r>
    </w:p>
    <w:p w14:paraId="060AE9D8" w14:textId="7BC1BAB6" w:rsidR="0038342F" w:rsidRDefault="0038342F" w:rsidP="0038342F">
      <w:pPr>
        <w:pStyle w:val="HRNumL3"/>
      </w:pPr>
      <w:r>
        <w:t xml:space="preserve">this whistleblowing policy, including approving this whistleblowing policy and any amendments; </w:t>
      </w:r>
    </w:p>
    <w:p w14:paraId="5224D71F" w14:textId="706E9E08" w:rsidR="006A4B33" w:rsidRDefault="006A4B33" w:rsidP="006A4B33">
      <w:pPr>
        <w:pStyle w:val="HRNumL3"/>
      </w:pPr>
      <w:r>
        <w:t>determining whether a disclosure</w:t>
      </w:r>
      <w:r w:rsidR="00D74243">
        <w:t xml:space="preserve"> made under this whistleblowing policy</w:t>
      </w:r>
      <w:r>
        <w:t xml:space="preserve"> will be investigated, and the scope and conduct of that investigation;</w:t>
      </w:r>
      <w:r w:rsidR="00D40A89">
        <w:t xml:space="preserve"> and</w:t>
      </w:r>
    </w:p>
    <w:p w14:paraId="26AE2338" w14:textId="161725E1" w:rsidR="0038342F" w:rsidRDefault="0038342F" w:rsidP="0038342F">
      <w:pPr>
        <w:pStyle w:val="HRNumL3"/>
      </w:pPr>
      <w:r>
        <w:lastRenderedPageBreak/>
        <w:t>where relevant, determining how a matter reported under this whistleblowing policy will be managed, including seeking legal advice on legal obligations arising from a disclosure made under this whistleblowing policy</w:t>
      </w:r>
      <w:r w:rsidR="00D74243">
        <w:t xml:space="preserve"> and potentially taking other action</w:t>
      </w:r>
      <w:r>
        <w:t>.</w:t>
      </w:r>
    </w:p>
    <w:p w14:paraId="10E72C8F" w14:textId="79040C21" w:rsidR="00AA4E07" w:rsidRDefault="00AA4E07" w:rsidP="00EC3C78">
      <w:pPr>
        <w:pStyle w:val="HRNumL2"/>
        <w:rPr>
          <w:b w:val="0"/>
        </w:rPr>
      </w:pPr>
      <w:bookmarkStart w:id="6" w:name="_Toc67411711"/>
      <w:r>
        <w:t>Whistleblowing Officer’s responsibilities</w:t>
      </w:r>
      <w:bookmarkEnd w:id="6"/>
    </w:p>
    <w:p w14:paraId="06B722A1" w14:textId="04AA13C4" w:rsidR="00EC3C78" w:rsidRPr="00366271" w:rsidRDefault="00C23E63" w:rsidP="00366271">
      <w:pPr>
        <w:pStyle w:val="HRIndText"/>
      </w:pPr>
      <w:r>
        <w:t xml:space="preserve">AAHYA’s President will act as AAHYA’s Whistleblowing Officer </w:t>
      </w:r>
      <w:r w:rsidR="00EC3C78" w:rsidRPr="00366271">
        <w:t>(</w:t>
      </w:r>
      <w:r w:rsidR="00EC3C78" w:rsidRPr="001E45DC">
        <w:rPr>
          <w:b/>
        </w:rPr>
        <w:t>Whistleblowing Officer</w:t>
      </w:r>
      <w:r w:rsidR="00EC3C78" w:rsidRPr="00366271">
        <w:t>)</w:t>
      </w:r>
      <w:r>
        <w:t>.  The Whistleblowing Officer</w:t>
      </w:r>
      <w:r w:rsidR="00EC3C78" w:rsidRPr="00366271">
        <w:t xml:space="preserve"> has primary and day-to-day responsibility for:</w:t>
      </w:r>
      <w:r w:rsidR="00455D99" w:rsidRPr="00366271">
        <w:t xml:space="preserve"> </w:t>
      </w:r>
    </w:p>
    <w:p w14:paraId="5FCAA1C1" w14:textId="495DC284" w:rsidR="00EC3C78" w:rsidRDefault="00EC3C78" w:rsidP="00EC3C78">
      <w:pPr>
        <w:pStyle w:val="HRNumL3"/>
      </w:pPr>
      <w:r>
        <w:t>implementing this whistleblowing policy;</w:t>
      </w:r>
    </w:p>
    <w:p w14:paraId="2EF31CAA" w14:textId="4E4A554B" w:rsidR="00455D99" w:rsidRDefault="00455D99" w:rsidP="00455D99">
      <w:pPr>
        <w:pStyle w:val="HRNumL3"/>
      </w:pPr>
      <w:r>
        <w:t>receiving disclosures under this whistleblowing policy;</w:t>
      </w:r>
    </w:p>
    <w:p w14:paraId="48E84638" w14:textId="3B59E901" w:rsidR="00455D99" w:rsidRDefault="00455D99" w:rsidP="00455D99">
      <w:pPr>
        <w:pStyle w:val="HRNumL3"/>
      </w:pPr>
      <w:r>
        <w:t xml:space="preserve">ensuring </w:t>
      </w:r>
      <w:r w:rsidR="00D74243">
        <w:t xml:space="preserve">all persons to whom this whistleblowing policy applies have </w:t>
      </w:r>
      <w:r>
        <w:t>acces</w:t>
      </w:r>
      <w:r w:rsidR="007814CC">
        <w:t>s to</w:t>
      </w:r>
      <w:r w:rsidR="00D74243">
        <w:t xml:space="preserve"> it</w:t>
      </w:r>
      <w:r w:rsidR="007814CC">
        <w:t>;</w:t>
      </w:r>
    </w:p>
    <w:p w14:paraId="2CFC0F78" w14:textId="59063A79" w:rsidR="00EC3C78" w:rsidRDefault="00EC3C78" w:rsidP="00EC3C78">
      <w:pPr>
        <w:pStyle w:val="HRNumL3"/>
      </w:pPr>
      <w:r>
        <w:t>assessing disclosures made under this whistleblowing policy;</w:t>
      </w:r>
    </w:p>
    <w:p w14:paraId="1B77ABCB" w14:textId="0DE10FAF" w:rsidR="00EC3C78" w:rsidRDefault="00EC3C78" w:rsidP="00EC3C78">
      <w:pPr>
        <w:pStyle w:val="HRNumL3"/>
      </w:pPr>
      <w:r>
        <w:t>subject to any permissions from the whistleblower, ensuring a whistleblower’s identity is kept confidential;</w:t>
      </w:r>
    </w:p>
    <w:p w14:paraId="6A31A703" w14:textId="47A1F540" w:rsidR="00EC3C78" w:rsidRDefault="00EC3C78" w:rsidP="00EC3C78">
      <w:pPr>
        <w:pStyle w:val="HRNumL3"/>
      </w:pPr>
      <w:r>
        <w:t xml:space="preserve">notifying the Committee </w:t>
      </w:r>
      <w:r w:rsidR="006A4B33">
        <w:t>of the disclosure;</w:t>
      </w:r>
    </w:p>
    <w:p w14:paraId="4E7821CE" w14:textId="7890E3A1" w:rsidR="00EC3C78" w:rsidRDefault="006A4B33" w:rsidP="00EC3C78">
      <w:pPr>
        <w:pStyle w:val="HRNumL3"/>
      </w:pPr>
      <w:r>
        <w:t xml:space="preserve">assessing whether </w:t>
      </w:r>
      <w:r w:rsidR="00EC3C78">
        <w:t>legal advice on AAHYA’s legal obligations arising from a disclosure made under this whistleblowing policy</w:t>
      </w:r>
      <w:r>
        <w:t xml:space="preserve"> should be sought</w:t>
      </w:r>
      <w:r w:rsidR="00EC3C78">
        <w:t>;</w:t>
      </w:r>
    </w:p>
    <w:p w14:paraId="5B2C175B" w14:textId="034CA50E" w:rsidR="00EC3C78" w:rsidRDefault="00EC3C78" w:rsidP="00EC3C78">
      <w:pPr>
        <w:pStyle w:val="HRNumL3"/>
      </w:pPr>
      <w:r>
        <w:t>assessing the risk o</w:t>
      </w:r>
      <w:r w:rsidR="007814CC">
        <w:t xml:space="preserve">f any detrimental conduct to a </w:t>
      </w:r>
      <w:r>
        <w:t>whistleblower, or other person, due to a disclosure made under this whistleblowing policy, and ensuring implementation of appropriate safegards;</w:t>
      </w:r>
      <w:r w:rsidR="00D40A89">
        <w:t xml:space="preserve"> </w:t>
      </w:r>
    </w:p>
    <w:p w14:paraId="49E7A324" w14:textId="536FCC53" w:rsidR="00EC3C78" w:rsidRPr="00417A3F" w:rsidRDefault="00EC3C78" w:rsidP="00EC3C78">
      <w:pPr>
        <w:pStyle w:val="HRNumL3"/>
      </w:pPr>
      <w:r>
        <w:t xml:space="preserve">notifying </w:t>
      </w:r>
      <w:r w:rsidR="00C23E63">
        <w:t xml:space="preserve">the Executive Secretary and </w:t>
      </w:r>
      <w:r w:rsidR="00632FCA">
        <w:t>H</w:t>
      </w:r>
      <w:r w:rsidR="00C23E63">
        <w:t xml:space="preserve">uman Resources </w:t>
      </w:r>
      <w:r w:rsidR="00632FCA">
        <w:t xml:space="preserve">Manager </w:t>
      </w:r>
      <w:r>
        <w:t>in circumstances where, if the disclosure was proven, there could be disciplinary consequences for an employee of AAHYA;</w:t>
      </w:r>
      <w:r w:rsidR="00455D99">
        <w:t xml:space="preserve"> </w:t>
      </w:r>
      <w:r w:rsidR="00D74243">
        <w:t xml:space="preserve">and </w:t>
      </w:r>
    </w:p>
    <w:p w14:paraId="44C2139D" w14:textId="4F916819" w:rsidR="00D74243" w:rsidRDefault="00D74243" w:rsidP="00EC3C78">
      <w:pPr>
        <w:pStyle w:val="HRNumL3"/>
      </w:pPr>
      <w:r>
        <w:t>assisting the Committee in taking any other actions that the Committee determines are required in connection with any disclosure.</w:t>
      </w:r>
    </w:p>
    <w:p w14:paraId="4DB42144" w14:textId="661B21A3" w:rsidR="00AA4E07" w:rsidRDefault="00AA4E07" w:rsidP="00AA4E07">
      <w:pPr>
        <w:pStyle w:val="HRNumL2"/>
      </w:pPr>
      <w:bookmarkStart w:id="7" w:name="_Toc67411712"/>
      <w:r>
        <w:t>External legal counsel’s responsibilities</w:t>
      </w:r>
      <w:bookmarkEnd w:id="7"/>
      <w:r>
        <w:t xml:space="preserve"> </w:t>
      </w:r>
    </w:p>
    <w:p w14:paraId="01AA1628" w14:textId="594A8288" w:rsidR="003B60F6" w:rsidRPr="00B705B0" w:rsidRDefault="003B60F6" w:rsidP="00366271">
      <w:pPr>
        <w:pStyle w:val="HRIndText"/>
      </w:pPr>
      <w:r w:rsidRPr="00B705B0">
        <w:t xml:space="preserve">External legal counsel is, where </w:t>
      </w:r>
      <w:r w:rsidR="006A4B33">
        <w:t>required</w:t>
      </w:r>
      <w:r w:rsidRPr="00B705B0">
        <w:t xml:space="preserve"> by the Commit</w:t>
      </w:r>
      <w:r w:rsidRPr="006A4B33">
        <w:t xml:space="preserve">tee </w:t>
      </w:r>
      <w:r w:rsidR="006A4B33" w:rsidRPr="006A4B33">
        <w:t>in accordance with paragraph</w:t>
      </w:r>
      <w:r w:rsidR="00321B49">
        <w:t xml:space="preserve"> 8.3(f</w:t>
      </w:r>
      <w:r w:rsidR="007C10AC">
        <w:t>)</w:t>
      </w:r>
      <w:r w:rsidRPr="006A4B33">
        <w:t>,</w:t>
      </w:r>
      <w:r w:rsidRPr="00B705B0">
        <w:t xml:space="preserve"> to be engaged to provide legal advice to AAHYA in respect of a disclosure under this whistleblowing policy, or the application of this whistleblowing policy. </w:t>
      </w:r>
    </w:p>
    <w:p w14:paraId="2B524906" w14:textId="7A549064" w:rsidR="00AA4E07" w:rsidRPr="006A4B33" w:rsidRDefault="008574ED" w:rsidP="00AA4E07">
      <w:pPr>
        <w:pStyle w:val="HRNumL2"/>
      </w:pPr>
      <w:bookmarkStart w:id="8" w:name="_Toc67411713"/>
      <w:r>
        <w:t>I</w:t>
      </w:r>
      <w:r w:rsidR="00AA4E07" w:rsidRPr="006A4B33">
        <w:t>nvestigator’s responsibilities</w:t>
      </w:r>
      <w:bookmarkEnd w:id="8"/>
    </w:p>
    <w:p w14:paraId="18CAF9D9" w14:textId="438E5E90" w:rsidR="003B60F6" w:rsidRPr="006A4B33" w:rsidRDefault="009E479A" w:rsidP="00366271">
      <w:pPr>
        <w:pStyle w:val="HRIndText"/>
      </w:pPr>
      <w:r w:rsidRPr="006A4B33">
        <w:t xml:space="preserve">An investigator </w:t>
      </w:r>
      <w:r w:rsidR="00FE234E" w:rsidRPr="006A4B33">
        <w:t>appointed by the Committee in accordance with paragraph</w:t>
      </w:r>
      <w:r w:rsidR="007C10AC">
        <w:t xml:space="preserve"> 8.3(b)</w:t>
      </w:r>
      <w:r w:rsidR="00321B49">
        <w:t xml:space="preserve"> </w:t>
      </w:r>
      <w:r w:rsidRPr="006A4B33">
        <w:t>will have responsibility for:</w:t>
      </w:r>
    </w:p>
    <w:p w14:paraId="4872F2EE" w14:textId="4AB93A08" w:rsidR="009E479A" w:rsidRPr="006A4B33" w:rsidRDefault="009E479A" w:rsidP="009E479A">
      <w:pPr>
        <w:pStyle w:val="HRNumL3"/>
      </w:pPr>
      <w:r w:rsidRPr="006A4B33">
        <w:t>subject to any permissions from the whistleblower, ensuring a whistleblower’s identity is kept confidential;</w:t>
      </w:r>
      <w:r w:rsidR="00D40A89">
        <w:t xml:space="preserve"> and</w:t>
      </w:r>
    </w:p>
    <w:p w14:paraId="26296EB6" w14:textId="69AB52DF" w:rsidR="009E479A" w:rsidRPr="006A4B33" w:rsidRDefault="001A658F" w:rsidP="009E479A">
      <w:pPr>
        <w:pStyle w:val="HRNumL3"/>
      </w:pPr>
      <w:r>
        <w:t>conducting</w:t>
      </w:r>
      <w:r w:rsidR="009E479A" w:rsidRPr="006A4B33">
        <w:t>:</w:t>
      </w:r>
    </w:p>
    <w:p w14:paraId="2690C874" w14:textId="17178F43" w:rsidR="009E479A" w:rsidRPr="006A4B33" w:rsidRDefault="00D74243" w:rsidP="009E479A">
      <w:pPr>
        <w:pStyle w:val="HRNumL4"/>
      </w:pPr>
      <w:r>
        <w:t xml:space="preserve">where the investigator is a solicitor or barrister, </w:t>
      </w:r>
      <w:r w:rsidR="001A658F">
        <w:t xml:space="preserve">a </w:t>
      </w:r>
      <w:r w:rsidR="009E479A" w:rsidRPr="006A4B33">
        <w:t>confidential and privileged factual investigation of the disclosure for the purpose of providing AAHYA with legal advice; or</w:t>
      </w:r>
    </w:p>
    <w:p w14:paraId="2283ADFA" w14:textId="6C972421" w:rsidR="00C32048" w:rsidRDefault="009E479A" w:rsidP="009E479A">
      <w:pPr>
        <w:pStyle w:val="HRNumL4"/>
      </w:pPr>
      <w:r w:rsidRPr="006A4B33">
        <w:t>a confidential factual investigation of the disclosure</w:t>
      </w:r>
      <w:r w:rsidR="00C32048">
        <w:t>.</w:t>
      </w:r>
    </w:p>
    <w:p w14:paraId="34EE78ED" w14:textId="6E6AC15E" w:rsidR="009E479A" w:rsidRPr="006A4B33" w:rsidRDefault="00C32048" w:rsidP="00417A3F">
      <w:pPr>
        <w:pStyle w:val="HRNumL4"/>
        <w:numPr>
          <w:ilvl w:val="0"/>
          <w:numId w:val="0"/>
        </w:numPr>
        <w:ind w:left="1134"/>
      </w:pPr>
      <w:r>
        <w:lastRenderedPageBreak/>
        <w:t xml:space="preserve">In each case, an investigation will include </w:t>
      </w:r>
      <w:r w:rsidR="009E479A" w:rsidRPr="006A4B33">
        <w:t>gathering evidence, interviewing witnesses, communicating with the whistleblower</w:t>
      </w:r>
      <w:r>
        <w:t xml:space="preserve"> (if consented to by the</w:t>
      </w:r>
      <w:r w:rsidRPr="00C32048">
        <w:t xml:space="preserve"> </w:t>
      </w:r>
      <w:r>
        <w:t>whistleblower)</w:t>
      </w:r>
      <w:r w:rsidR="009E479A" w:rsidRPr="006A4B33">
        <w:t>, seeking assistance from internal and external consultants</w:t>
      </w:r>
      <w:r>
        <w:t xml:space="preserve"> (if appropriate)</w:t>
      </w:r>
      <w:r w:rsidR="009E479A" w:rsidRPr="006A4B33">
        <w:t>, and providing an investigation report with the investigat</w:t>
      </w:r>
      <w:r w:rsidR="006A4B33" w:rsidRPr="006A4B33">
        <w:t>or’s findings to the Committee and</w:t>
      </w:r>
      <w:r>
        <w:t>, if determined by the Committee,</w:t>
      </w:r>
      <w:r w:rsidR="006A4B33" w:rsidRPr="006A4B33">
        <w:t xml:space="preserve"> </w:t>
      </w:r>
      <w:r w:rsidR="009E479A" w:rsidRPr="006A4B33">
        <w:t>Whistleblowing Officer.</w:t>
      </w:r>
    </w:p>
    <w:p w14:paraId="637293AC" w14:textId="287E59BA" w:rsidR="00632FCA" w:rsidRPr="00632FCA" w:rsidRDefault="00C23E63" w:rsidP="00772A4E">
      <w:pPr>
        <w:pStyle w:val="HRNumL2"/>
      </w:pPr>
      <w:bookmarkStart w:id="9" w:name="_Toc67411714"/>
      <w:r>
        <w:t xml:space="preserve">Executive Secretary and Human Resources Manager </w:t>
      </w:r>
      <w:r w:rsidR="00AA4E07" w:rsidRPr="00AA4E07">
        <w:t>responsibilities</w:t>
      </w:r>
      <w:bookmarkEnd w:id="9"/>
    </w:p>
    <w:p w14:paraId="12026E3E" w14:textId="1191145C" w:rsidR="009E479A" w:rsidRDefault="009E479A" w:rsidP="00366271">
      <w:pPr>
        <w:pStyle w:val="HRIndText"/>
      </w:pPr>
      <w:r w:rsidRPr="00772A4E">
        <w:t xml:space="preserve">The </w:t>
      </w:r>
      <w:r w:rsidR="00772A4E" w:rsidRPr="00772A4E">
        <w:t xml:space="preserve">Executive Secretary and </w:t>
      </w:r>
      <w:r w:rsidR="00D40A89" w:rsidRPr="00772A4E">
        <w:t xml:space="preserve">Human Resources Manager </w:t>
      </w:r>
      <w:r w:rsidRPr="00772A4E">
        <w:t>ha</w:t>
      </w:r>
      <w:r>
        <w:t xml:space="preserve">s overall responsibility for any disciplinary process that is triggered by a disclosure under this whistleblowing policy that, if established, </w:t>
      </w:r>
      <w:r w:rsidR="00BE5475">
        <w:t xml:space="preserve">would lead </w:t>
      </w:r>
      <w:r>
        <w:t>to an allegation of misconduct or serious misconduct against an</w:t>
      </w:r>
      <w:r w:rsidR="00D40A89">
        <w:t>y Personnel</w:t>
      </w:r>
      <w:r>
        <w:t xml:space="preserve"> of AAHYA, or where a report involves a personal work-related grievance </w:t>
      </w:r>
      <w:r w:rsidRPr="001E45DC">
        <w:t xml:space="preserve">(as defined in </w:t>
      </w:r>
      <w:r w:rsidR="001E45DC" w:rsidRPr="001E45DC">
        <w:t>p</w:t>
      </w:r>
      <w:r w:rsidR="001E45DC">
        <w:t>aragraph</w:t>
      </w:r>
      <w:r w:rsidR="007C10AC">
        <w:t xml:space="preserve"> 6(a)</w:t>
      </w:r>
      <w:r>
        <w:t xml:space="preserve">). </w:t>
      </w:r>
    </w:p>
    <w:p w14:paraId="2C9358E1" w14:textId="20C99AC2" w:rsidR="00B313CB" w:rsidRPr="00B313CB" w:rsidRDefault="00AA4E07" w:rsidP="00BB2E9C">
      <w:pPr>
        <w:pStyle w:val="HRNumL2"/>
      </w:pPr>
      <w:bookmarkStart w:id="10" w:name="_Toc67411715"/>
      <w:r>
        <w:t>Personnel, partners and suppliers responsibilities</w:t>
      </w:r>
      <w:bookmarkEnd w:id="10"/>
    </w:p>
    <w:p w14:paraId="1BCEC803" w14:textId="0F2E33B2" w:rsidR="00F55C3F" w:rsidRPr="00B313CB" w:rsidRDefault="00F55C3F" w:rsidP="00B313CB">
      <w:pPr>
        <w:pStyle w:val="HRNumL3"/>
      </w:pPr>
      <w:r w:rsidRPr="00B313CB">
        <w:t xml:space="preserve">All </w:t>
      </w:r>
      <w:r w:rsidR="00AA4E07" w:rsidRPr="00B313CB">
        <w:t>current Personnel</w:t>
      </w:r>
      <w:r w:rsidR="00B313CB" w:rsidRPr="00B313CB">
        <w:t>, partners and suppliers</w:t>
      </w:r>
      <w:r w:rsidRPr="00B313CB">
        <w:t xml:space="preserve"> of AAHYA are required to, and have a responsibility to</w:t>
      </w:r>
      <w:r w:rsidR="00BE5475">
        <w:t>, make disclosures</w:t>
      </w:r>
      <w:r w:rsidRPr="00B313CB">
        <w:t xml:space="preserve"> under this whistleblowing policy if they reasonably suspect that conduct, or a state of affairs exists, in relation to AAHYA that is Disclosable </w:t>
      </w:r>
      <w:r w:rsidR="00605A37">
        <w:t>Misconduct</w:t>
      </w:r>
      <w:r w:rsidRPr="00B313CB">
        <w:t xml:space="preserve">, as defined in </w:t>
      </w:r>
      <w:r w:rsidR="00366271">
        <w:t>paragraph</w:t>
      </w:r>
      <w:r w:rsidR="007C10AC">
        <w:t xml:space="preserve"> 5</w:t>
      </w:r>
      <w:r w:rsidRPr="00B313CB">
        <w:t xml:space="preserve">, whether engaged in by themselves or others.  All other individuals eligible to make disclosures under this whistleblowing policy </w:t>
      </w:r>
      <w:r w:rsidR="00BE5475">
        <w:t xml:space="preserve">as listed in paragraph 2 </w:t>
      </w:r>
      <w:r w:rsidRPr="00B313CB">
        <w:t xml:space="preserve">are strongly encouraged to disclose under this whistleblowing policy if they reasonably suspect that conduct, or a state of affairs exists, in relation to AAHYA that is Disclosable </w:t>
      </w:r>
      <w:r w:rsidR="00605A37">
        <w:t>Misconduct</w:t>
      </w:r>
      <w:r w:rsidRPr="00B313CB">
        <w:t xml:space="preserve">, as defined in </w:t>
      </w:r>
      <w:r w:rsidR="00366271">
        <w:t>paragraph</w:t>
      </w:r>
      <w:r w:rsidR="007C10AC">
        <w:t xml:space="preserve"> 5</w:t>
      </w:r>
      <w:r w:rsidRPr="00B313CB">
        <w:t>.</w:t>
      </w:r>
    </w:p>
    <w:p w14:paraId="4BAA63D6" w14:textId="2CB86449" w:rsidR="00F55C3F" w:rsidRDefault="00F55C3F" w:rsidP="00B313CB">
      <w:pPr>
        <w:pStyle w:val="HRNumL3"/>
        <w:rPr>
          <w:b/>
        </w:rPr>
      </w:pPr>
      <w:r w:rsidRPr="00B313CB">
        <w:t xml:space="preserve">All </w:t>
      </w:r>
      <w:r w:rsidRPr="006A4B33">
        <w:t>Personnel</w:t>
      </w:r>
      <w:r w:rsidRPr="00B313CB">
        <w:t xml:space="preserve"> of AAHYA are required to:</w:t>
      </w:r>
    </w:p>
    <w:p w14:paraId="5114F99A" w14:textId="7A81DC0C" w:rsidR="00F55C3F" w:rsidRDefault="00F55C3F" w:rsidP="00B313CB">
      <w:pPr>
        <w:pStyle w:val="HRNumL4"/>
      </w:pPr>
      <w:bookmarkStart w:id="11" w:name="_Ref66118288"/>
      <w:r>
        <w:t xml:space="preserve">subject to a claim </w:t>
      </w:r>
      <w:r w:rsidR="00BE5475">
        <w:t xml:space="preserve">of </w:t>
      </w:r>
      <w:r>
        <w:t>privilege or self-incrimination, cooper</w:t>
      </w:r>
      <w:r w:rsidRPr="006A4B33">
        <w:t xml:space="preserve">ate with an </w:t>
      </w:r>
      <w:r w:rsidR="006A4B33" w:rsidRPr="006A4B33">
        <w:t>i</w:t>
      </w:r>
      <w:r w:rsidRPr="006A4B33">
        <w:t>nvestigator</w:t>
      </w:r>
      <w:r w:rsidR="00BE5475">
        <w:t xml:space="preserve"> appointed by the Committee</w:t>
      </w:r>
      <w:r w:rsidRPr="006A4B33">
        <w:t>,</w:t>
      </w:r>
      <w:r>
        <w:t xml:space="preserve"> including by providing relevant documents and information, or answering questions during the conduct of any investigation under this whistleblowing policy;</w:t>
      </w:r>
      <w:bookmarkEnd w:id="11"/>
    </w:p>
    <w:p w14:paraId="6BE7FC5B" w14:textId="30E41ED8" w:rsidR="00F55C3F" w:rsidRDefault="00F55C3F" w:rsidP="00B313CB">
      <w:pPr>
        <w:pStyle w:val="HRNumL4"/>
      </w:pPr>
      <w:r>
        <w:t xml:space="preserve">strictly maintain the confidentiality of a whistleblower’s identity, whether they obtain </w:t>
      </w:r>
      <w:r w:rsidR="00BE4857">
        <w:t>t</w:t>
      </w:r>
      <w:r>
        <w:t xml:space="preserve">hat information directly or indirectly; and </w:t>
      </w:r>
    </w:p>
    <w:p w14:paraId="36D01183" w14:textId="3C76CBE1" w:rsidR="00F55C3F" w:rsidRDefault="00F55C3F" w:rsidP="00B313CB">
      <w:pPr>
        <w:pStyle w:val="HRNumL4"/>
      </w:pPr>
      <w:r>
        <w:t xml:space="preserve">refrain from committing, or threatening to commit, any act of detrimental conduct to a whistleblower or any other person, because they believe or suspect that a whistleblower, or another person, has made, may have made, proposes to make or could make a disclosure </w:t>
      </w:r>
      <w:r w:rsidR="00BE4857">
        <w:t xml:space="preserve">under this whistleblowing policy. </w:t>
      </w:r>
      <w:r>
        <w:t xml:space="preserve"> </w:t>
      </w:r>
    </w:p>
    <w:p w14:paraId="06DFD78D" w14:textId="49F727D7" w:rsidR="007914A4" w:rsidRDefault="007914A4" w:rsidP="007914A4">
      <w:pPr>
        <w:pStyle w:val="HRNumL1"/>
      </w:pPr>
      <w:bookmarkStart w:id="12" w:name="_Ref66096403"/>
      <w:bookmarkStart w:id="13" w:name="_Toc67411716"/>
      <w:r>
        <w:t>What can be reported under this whistleblowing policy?</w:t>
      </w:r>
      <w:bookmarkEnd w:id="12"/>
      <w:bookmarkEnd w:id="13"/>
    </w:p>
    <w:p w14:paraId="32093DC3" w14:textId="4BEAAA5F" w:rsidR="007914A4" w:rsidRDefault="007914A4" w:rsidP="00366271">
      <w:pPr>
        <w:pStyle w:val="HRIndText"/>
      </w:pPr>
      <w:r>
        <w:t>An individual to whom this whistleblowing policy applies should make a disclosure under this whistleblowing policy if they reasonably suspect that conduct, or a state of affairs exists, in relation to AAHYA that is any of the following:</w:t>
      </w:r>
    </w:p>
    <w:p w14:paraId="6E6A547A" w14:textId="654BDFC4" w:rsidR="00366271" w:rsidRDefault="00366271" w:rsidP="007914A4">
      <w:pPr>
        <w:pStyle w:val="HRNumL3"/>
      </w:pPr>
      <w:r>
        <w:t>misconduct, or an improper state of affairs or circumstances in relation to AAHYA</w:t>
      </w:r>
      <w:r w:rsidR="007814CC">
        <w:t xml:space="preserve">, including but </w:t>
      </w:r>
      <w:r w:rsidR="004C41EE">
        <w:t xml:space="preserve">not limited to any fraud, misuse of resources, corruption, bribery, money laundering, financial impropriety, neglect of duty, any conduct causing risk to health and safety </w:t>
      </w:r>
      <w:r w:rsidR="001036F5">
        <w:t xml:space="preserve">and </w:t>
      </w:r>
      <w:r w:rsidR="004C41EE">
        <w:t>other unethical conduct</w:t>
      </w:r>
      <w:r>
        <w:t>;</w:t>
      </w:r>
    </w:p>
    <w:p w14:paraId="7EDBBA1D" w14:textId="2F47341F" w:rsidR="00366271" w:rsidRDefault="00366271" w:rsidP="007914A4">
      <w:pPr>
        <w:pStyle w:val="HRNumL3"/>
      </w:pPr>
      <w:r>
        <w:t>conduct that is in contravention of any applicable law;</w:t>
      </w:r>
    </w:p>
    <w:p w14:paraId="61D3A1E6" w14:textId="3C44EC41" w:rsidR="00366271" w:rsidRDefault="00366271" w:rsidP="007914A4">
      <w:pPr>
        <w:pStyle w:val="HRNumL3"/>
      </w:pPr>
      <w:r>
        <w:t xml:space="preserve">conduct that represents a danger to the public or the financial system (even if this conduct does not involve a breach of </w:t>
      </w:r>
      <w:r w:rsidR="001036F5">
        <w:t>a particular law),</w:t>
      </w:r>
    </w:p>
    <w:p w14:paraId="4BF82FED" w14:textId="38657929" w:rsidR="007914A4" w:rsidRDefault="007914A4" w:rsidP="00BE5475">
      <w:pPr>
        <w:pStyle w:val="HRNumL3"/>
        <w:numPr>
          <w:ilvl w:val="0"/>
          <w:numId w:val="0"/>
        </w:numPr>
        <w:ind w:left="567"/>
      </w:pPr>
      <w:r>
        <w:lastRenderedPageBreak/>
        <w:t xml:space="preserve">(collectively referred to as </w:t>
      </w:r>
      <w:r w:rsidRPr="00366271">
        <w:rPr>
          <w:b/>
        </w:rPr>
        <w:t xml:space="preserve">Disclosable </w:t>
      </w:r>
      <w:r w:rsidR="00605A37">
        <w:rPr>
          <w:b/>
        </w:rPr>
        <w:t>Misconduct</w:t>
      </w:r>
      <w:r>
        <w:t>).</w:t>
      </w:r>
    </w:p>
    <w:p w14:paraId="1AECBB31" w14:textId="39C6994E" w:rsidR="007914A4" w:rsidRDefault="007914A4" w:rsidP="007914A4">
      <w:pPr>
        <w:pStyle w:val="HRNumL1"/>
      </w:pPr>
      <w:bookmarkStart w:id="14" w:name="_Toc67411717"/>
      <w:r>
        <w:t>What should not be reported under this whistleblowing policy?</w:t>
      </w:r>
      <w:bookmarkEnd w:id="14"/>
    </w:p>
    <w:p w14:paraId="11B72301" w14:textId="09FF7D7C" w:rsidR="007914A4" w:rsidRPr="00B313CB" w:rsidRDefault="007914A4" w:rsidP="00B313CB">
      <w:pPr>
        <w:pStyle w:val="HRNumL3"/>
      </w:pPr>
      <w:bookmarkStart w:id="15" w:name="_Ref66103001"/>
      <w:r w:rsidRPr="00B313CB">
        <w:t>Subject to some exception</w:t>
      </w:r>
      <w:r w:rsidRPr="00366271">
        <w:t>s (see paragraph</w:t>
      </w:r>
      <w:r w:rsidR="007C10AC">
        <w:t xml:space="preserve"> 6(c)</w:t>
      </w:r>
      <w:r w:rsidRPr="00366271">
        <w:t>),</w:t>
      </w:r>
      <w:r w:rsidR="00605A37">
        <w:t xml:space="preserve"> </w:t>
      </w:r>
      <w:r w:rsidRPr="00B313CB">
        <w:t xml:space="preserve">Disclosable </w:t>
      </w:r>
      <w:r w:rsidR="00605A37">
        <w:t>Misconduct</w:t>
      </w:r>
      <w:r w:rsidRPr="00B313CB">
        <w:t xml:space="preserve"> does not include a personal work-related grievance, </w:t>
      </w:r>
      <w:r w:rsidR="00BE5475">
        <w:t>that is, a complaint</w:t>
      </w:r>
      <w:r w:rsidRPr="00B313CB">
        <w:t xml:space="preserve"> in relation t</w:t>
      </w:r>
      <w:r w:rsidR="007814CC">
        <w:t>o</w:t>
      </w:r>
      <w:r w:rsidR="00BE5475">
        <w:t xml:space="preserve"> a potential whistleblower’s employment.  AAHYA has separate processes for such employment related complaints</w:t>
      </w:r>
      <w:r w:rsidRPr="00B313CB">
        <w:t>.</w:t>
      </w:r>
      <w:bookmarkEnd w:id="15"/>
    </w:p>
    <w:p w14:paraId="4937D8F4" w14:textId="034FBE97" w:rsidR="007914A4" w:rsidRPr="00B313CB" w:rsidRDefault="007914A4" w:rsidP="00B313CB">
      <w:pPr>
        <w:pStyle w:val="HRNumL3"/>
      </w:pPr>
      <w:r w:rsidRPr="00B313CB">
        <w:t>Examples of a personal work-related grievance include complaints an employee, or former employee, may hold concerning:</w:t>
      </w:r>
    </w:p>
    <w:p w14:paraId="74F8AE9D" w14:textId="75FBDAEB" w:rsidR="007914A4" w:rsidRDefault="007914A4" w:rsidP="00B313CB">
      <w:pPr>
        <w:pStyle w:val="HRNumL4"/>
      </w:pPr>
      <w:r>
        <w:t>the terms and conditions of their employment;</w:t>
      </w:r>
    </w:p>
    <w:p w14:paraId="75E53A56" w14:textId="51DE8A4F" w:rsidR="007914A4" w:rsidRDefault="007914A4" w:rsidP="00B313CB">
      <w:pPr>
        <w:pStyle w:val="HRNumL4"/>
      </w:pPr>
      <w:r>
        <w:t>an interpersonal conflict with another employee;</w:t>
      </w:r>
    </w:p>
    <w:p w14:paraId="3131783D" w14:textId="3B285853" w:rsidR="007914A4" w:rsidRDefault="007914A4" w:rsidP="00B313CB">
      <w:pPr>
        <w:pStyle w:val="HRNumL4"/>
      </w:pPr>
      <w:r>
        <w:t xml:space="preserve">any disciplinary or performance management process; </w:t>
      </w:r>
      <w:r w:rsidR="001036F5">
        <w:t>or</w:t>
      </w:r>
    </w:p>
    <w:p w14:paraId="0A4D21FC" w14:textId="18F53CD5" w:rsidR="007914A4" w:rsidRDefault="007914A4" w:rsidP="00B313CB">
      <w:pPr>
        <w:pStyle w:val="HRNumL4"/>
      </w:pPr>
      <w:r>
        <w:t xml:space="preserve">the termination of their employment. </w:t>
      </w:r>
    </w:p>
    <w:p w14:paraId="2AFF232D" w14:textId="2205B526" w:rsidR="007914A4" w:rsidRPr="00B313CB" w:rsidRDefault="007914A4" w:rsidP="00B313CB">
      <w:pPr>
        <w:pStyle w:val="HRNumL3"/>
      </w:pPr>
      <w:bookmarkStart w:id="16" w:name="_Ref66096460"/>
      <w:r w:rsidRPr="00B313CB">
        <w:t xml:space="preserve">A personal work-related </w:t>
      </w:r>
      <w:r w:rsidR="00016021" w:rsidRPr="00B313CB">
        <w:t xml:space="preserve">grievance will be Disclosable </w:t>
      </w:r>
      <w:r w:rsidR="00605A37">
        <w:t>Misconduct</w:t>
      </w:r>
      <w:r w:rsidR="00016021" w:rsidRPr="00B313CB">
        <w:t xml:space="preserve"> if it:</w:t>
      </w:r>
      <w:bookmarkEnd w:id="16"/>
    </w:p>
    <w:p w14:paraId="7956D6C0" w14:textId="0B62B5F2" w:rsidR="00016021" w:rsidRDefault="00016021" w:rsidP="00B313CB">
      <w:pPr>
        <w:pStyle w:val="HRNumL4"/>
      </w:pPr>
      <w:r>
        <w:t>has significant implications for AAHYA, and wider ramifications than for the whistleblower personally;</w:t>
      </w:r>
      <w:r w:rsidR="004C41EE">
        <w:t xml:space="preserve"> or</w:t>
      </w:r>
    </w:p>
    <w:p w14:paraId="5741DB0D" w14:textId="7AD17DB4" w:rsidR="00016021" w:rsidRDefault="00016021" w:rsidP="00B313CB">
      <w:pPr>
        <w:pStyle w:val="HRNumL4"/>
      </w:pPr>
      <w:r>
        <w:t>relates to detrimental conduct suffered by</w:t>
      </w:r>
      <w:r w:rsidR="004C41EE">
        <w:t>, or threatened to,</w:t>
      </w:r>
      <w:r>
        <w:t xml:space="preserve"> the whistleblower because of making a previous </w:t>
      </w:r>
      <w:r w:rsidR="00BE5475">
        <w:t xml:space="preserve">whistleblower </w:t>
      </w:r>
      <w:r>
        <w:t>disclosure.</w:t>
      </w:r>
    </w:p>
    <w:p w14:paraId="6F7C94EB" w14:textId="0A091791" w:rsidR="00016021" w:rsidRDefault="00016021" w:rsidP="004C41EE">
      <w:pPr>
        <w:pStyle w:val="HRNumL3"/>
      </w:pPr>
      <w:r>
        <w:t>Further information about AAHYA’s workplace policies can be obtained from</w:t>
      </w:r>
      <w:r w:rsidR="00772A4E">
        <w:t xml:space="preserve"> the President.</w:t>
      </w:r>
      <w:r>
        <w:t xml:space="preserve"> If </w:t>
      </w:r>
      <w:r w:rsidR="004C41EE">
        <w:t>a person is</w:t>
      </w:r>
      <w:r w:rsidR="001036F5">
        <w:t xml:space="preserve"> unsure</w:t>
      </w:r>
      <w:r>
        <w:t xml:space="preserve"> about whether a grievance is Disclosable </w:t>
      </w:r>
      <w:r w:rsidR="00605A37">
        <w:t>Misconduct</w:t>
      </w:r>
      <w:r>
        <w:t xml:space="preserve"> under this whistleblowing policy, or a personal work-related grievance that is more appropriately managed through a relevant workplace policy of AAHYA,</w:t>
      </w:r>
      <w:r w:rsidR="004C41EE">
        <w:t xml:space="preserve"> that person should</w:t>
      </w:r>
      <w:r>
        <w:t xml:space="preserve"> seek guidance from th</w:t>
      </w:r>
      <w:r w:rsidRPr="004C41EE">
        <w:t>e Whistleblowing Officer</w:t>
      </w:r>
      <w:r>
        <w:t xml:space="preserve">. </w:t>
      </w:r>
    </w:p>
    <w:p w14:paraId="70B568CE" w14:textId="2EB4FF84" w:rsidR="00016021" w:rsidRDefault="00016021" w:rsidP="00016021">
      <w:pPr>
        <w:pStyle w:val="HRNumL1"/>
      </w:pPr>
      <w:bookmarkStart w:id="17" w:name="_Toc67411718"/>
      <w:r w:rsidRPr="00016021">
        <w:t>To whom, and how should, disclosures under this whistleblowing policy be made?</w:t>
      </w:r>
      <w:bookmarkEnd w:id="17"/>
    </w:p>
    <w:p w14:paraId="487A612A" w14:textId="691E5610" w:rsidR="008A6FF5" w:rsidRPr="00B313CB" w:rsidRDefault="008A6FF5" w:rsidP="00B313CB">
      <w:pPr>
        <w:pStyle w:val="HRNumL3"/>
      </w:pPr>
      <w:r w:rsidRPr="00B313CB">
        <w:t xml:space="preserve">Disclosures under this whistleblowing policy should be made to </w:t>
      </w:r>
      <w:r w:rsidR="00B313CB">
        <w:t>the Whistleblowing Officer</w:t>
      </w:r>
      <w:r w:rsidR="001036F5">
        <w:t xml:space="preserve"> or to any </w:t>
      </w:r>
      <w:r w:rsidR="00F0524A">
        <w:t>member of the Committee</w:t>
      </w:r>
      <w:r w:rsidRPr="00B313CB">
        <w:t>.</w:t>
      </w:r>
      <w:r w:rsidR="001E45DC">
        <w:t xml:space="preserve">  The Whistleblowing Officer may be contacted</w:t>
      </w:r>
      <w:r w:rsidR="007C10AC">
        <w:t xml:space="preserve"> by email at </w:t>
      </w:r>
      <w:r w:rsidR="00D66EB7">
        <w:t>aahya</w:t>
      </w:r>
      <w:r w:rsidR="00772A4E">
        <w:t>.org@gmail.com</w:t>
      </w:r>
      <w:r w:rsidR="001E45DC">
        <w:t xml:space="preserve">. </w:t>
      </w:r>
    </w:p>
    <w:p w14:paraId="70BB2D43" w14:textId="0ACC0F88" w:rsidR="00016021" w:rsidRPr="00B313CB" w:rsidRDefault="00016021" w:rsidP="00B313CB">
      <w:pPr>
        <w:pStyle w:val="HRNumL3"/>
      </w:pPr>
      <w:bookmarkStart w:id="18" w:name="_Ref64649372"/>
      <w:r w:rsidRPr="00B313CB">
        <w:t xml:space="preserve">Wherever possible, to assist AAHYA handle a disclosure appropriately, the following information about </w:t>
      </w:r>
      <w:r w:rsidR="00605A37">
        <w:t xml:space="preserve">the </w:t>
      </w:r>
      <w:r w:rsidRPr="00B313CB">
        <w:t xml:space="preserve">Disclosable </w:t>
      </w:r>
      <w:r w:rsidR="00605A37">
        <w:t>Misconduct</w:t>
      </w:r>
      <w:r w:rsidRPr="00B313CB">
        <w:t xml:space="preserve"> should be made to the</w:t>
      </w:r>
      <w:r w:rsidR="00B313CB" w:rsidRPr="00B313CB">
        <w:t xml:space="preserve"> Whistleblowing </w:t>
      </w:r>
      <w:r w:rsidRPr="00B313CB">
        <w:t>Officer</w:t>
      </w:r>
      <w:r w:rsidR="001036F5">
        <w:t xml:space="preserve">, or the relevant </w:t>
      </w:r>
      <w:r w:rsidR="00F0524A">
        <w:t>Committee member</w:t>
      </w:r>
      <w:r w:rsidR="001036F5">
        <w:t>,</w:t>
      </w:r>
      <w:r w:rsidRPr="00B313CB">
        <w:t xml:space="preserve"> in a clear and factual way:</w:t>
      </w:r>
      <w:bookmarkEnd w:id="18"/>
    </w:p>
    <w:p w14:paraId="3F06A970" w14:textId="108F80F7" w:rsidR="00016021" w:rsidRDefault="00016021" w:rsidP="00B313CB">
      <w:pPr>
        <w:pStyle w:val="HRNumL4"/>
      </w:pPr>
      <w:r>
        <w:t xml:space="preserve">the whistleblower’s full name and preferred contact details, noting that there is no requirement for a whistleblower to provide these details as disclosures </w:t>
      </w:r>
      <w:r w:rsidR="00B313CB">
        <w:t xml:space="preserve">may be </w:t>
      </w:r>
      <w:r>
        <w:t>made anonymously;</w:t>
      </w:r>
    </w:p>
    <w:p w14:paraId="10315A63" w14:textId="6C534DFB" w:rsidR="00016021" w:rsidRDefault="00016021" w:rsidP="00B313CB">
      <w:pPr>
        <w:pStyle w:val="HRNumL4"/>
      </w:pPr>
      <w:r>
        <w:t xml:space="preserve">the nature of the alleged wrongdoing including, where relevant, the details of </w:t>
      </w:r>
      <w:r w:rsidR="00F0524A">
        <w:t xml:space="preserve">each </w:t>
      </w:r>
      <w:r>
        <w:t>person believed to have committed the wrongdoing, or</w:t>
      </w:r>
      <w:r w:rsidR="00F0524A">
        <w:t xml:space="preserve"> who</w:t>
      </w:r>
      <w:r>
        <w:t xml:space="preserve"> is aware of or involved in the wrongdoing;</w:t>
      </w:r>
    </w:p>
    <w:p w14:paraId="20F74216" w14:textId="7D8DA572" w:rsidR="00016021" w:rsidRDefault="00016021" w:rsidP="00B313CB">
      <w:pPr>
        <w:pStyle w:val="HRNumL4"/>
      </w:pPr>
      <w:r>
        <w:t>when and where the wrongdoing occurred;</w:t>
      </w:r>
    </w:p>
    <w:p w14:paraId="3E110E09" w14:textId="7E383558" w:rsidR="00016021" w:rsidRDefault="00016021" w:rsidP="00B313CB">
      <w:pPr>
        <w:pStyle w:val="HRNumL4"/>
      </w:pPr>
      <w:r>
        <w:t>anyone else who may verify the claim, or possible witnesses;</w:t>
      </w:r>
    </w:p>
    <w:p w14:paraId="51E2A09B" w14:textId="78E2F335" w:rsidR="00016021" w:rsidRDefault="00016021" w:rsidP="00B313CB">
      <w:pPr>
        <w:pStyle w:val="HRNumL4"/>
      </w:pPr>
      <w:r>
        <w:lastRenderedPageBreak/>
        <w:t xml:space="preserve">if the whistleblower is concerned about any possible victimisation or acts of reprisal for disclosing the matter, or have </w:t>
      </w:r>
      <w:r w:rsidR="008A6FF5">
        <w:t xml:space="preserve">been subject to detrimental conduct for a previous report of Disclosable </w:t>
      </w:r>
      <w:r w:rsidR="00605A37">
        <w:t>Misconduct</w:t>
      </w:r>
      <w:r w:rsidR="008A6FF5">
        <w:t>, and any assistance or support sought from AAHYA;</w:t>
      </w:r>
      <w:r w:rsidR="001036F5">
        <w:t xml:space="preserve"> and</w:t>
      </w:r>
    </w:p>
    <w:p w14:paraId="5CAF678C" w14:textId="291AC416" w:rsidR="008A6FF5" w:rsidRDefault="008A6FF5" w:rsidP="00B313CB">
      <w:pPr>
        <w:pStyle w:val="HRNumL4"/>
      </w:pPr>
      <w:r>
        <w:t>any supporting information (for example, emails, documents, text messages, file notes and photos).</w:t>
      </w:r>
    </w:p>
    <w:p w14:paraId="590D8E26" w14:textId="54A862A6" w:rsidR="008A6FF5" w:rsidRPr="008574ED" w:rsidRDefault="008A6FF5" w:rsidP="00B313CB">
      <w:pPr>
        <w:pStyle w:val="HRNumL3"/>
        <w:rPr>
          <w:b/>
        </w:rPr>
      </w:pPr>
      <w:r w:rsidRPr="00B313CB">
        <w:t xml:space="preserve">Disclosures of Disclosable </w:t>
      </w:r>
      <w:r w:rsidR="00605A37">
        <w:t>Misconduct</w:t>
      </w:r>
      <w:r w:rsidRPr="00B313CB">
        <w:t xml:space="preserve"> can be made anonymously, and a whistleblower may choose to remain anonymous, including during any investigation into the disclosure.  If the disclosure is not made anonymously, or an anonymous whistleblower consents to limited disclosure of their identity, AAHYA will take reasonable steps to ensure that the whistleblower’s identity remains confidential.  </w:t>
      </w:r>
    </w:p>
    <w:p w14:paraId="42D11B71" w14:textId="26BC4DB3" w:rsidR="008574ED" w:rsidRDefault="008574ED" w:rsidP="00B313CB">
      <w:pPr>
        <w:pStyle w:val="HRNumL3"/>
        <w:rPr>
          <w:b/>
        </w:rPr>
      </w:pPr>
      <w:r>
        <w:t>To avoid jeopardising any investigation, a whistleblower is required to keep confidential the fact that they have made a disclosure and the information contained in any such disclosure</w:t>
      </w:r>
      <w:r w:rsidR="00F0524A">
        <w:t xml:space="preserve"> until any investigation is completed</w:t>
      </w:r>
      <w:r>
        <w:t>.</w:t>
      </w:r>
      <w:r w:rsidR="00F0524A">
        <w:t xml:space="preserve"> If the investigation is complete, or the whistleblower is advised that no investigation will be undertaken, no such obligation of confidentiality applies.</w:t>
      </w:r>
      <w:r>
        <w:t xml:space="preserve">  </w:t>
      </w:r>
    </w:p>
    <w:p w14:paraId="26553A00" w14:textId="6F442CA6" w:rsidR="008A6FF5" w:rsidRDefault="008A6FF5" w:rsidP="008A6FF5">
      <w:pPr>
        <w:pStyle w:val="HRNumL1"/>
      </w:pPr>
      <w:bookmarkStart w:id="19" w:name="_Toc67411719"/>
      <w:r>
        <w:t>Handling and investigating a disclosure</w:t>
      </w:r>
      <w:bookmarkEnd w:id="19"/>
    </w:p>
    <w:p w14:paraId="1E176EAE" w14:textId="13CF6CF0" w:rsidR="00B313CB" w:rsidRDefault="00B313CB" w:rsidP="008A6FF5">
      <w:pPr>
        <w:pStyle w:val="HRNumL2"/>
        <w:rPr>
          <w:b w:val="0"/>
        </w:rPr>
      </w:pPr>
      <w:bookmarkStart w:id="20" w:name="_Ref64650169"/>
      <w:bookmarkStart w:id="21" w:name="_Toc67411720"/>
      <w:r>
        <w:t>Whistleblower’s identity</w:t>
      </w:r>
      <w:bookmarkEnd w:id="21"/>
    </w:p>
    <w:p w14:paraId="2571BFBD" w14:textId="20FD90D0" w:rsidR="008A6FF5" w:rsidRPr="00B313CB" w:rsidRDefault="008A6FF5" w:rsidP="00B313CB">
      <w:pPr>
        <w:pStyle w:val="HRNumL3"/>
      </w:pPr>
      <w:bookmarkStart w:id="22" w:name="_Ref66094868"/>
      <w:r w:rsidRPr="00B313CB">
        <w:t xml:space="preserve">Where a whistleblower does not give their permission to share their identity, or </w:t>
      </w:r>
      <w:r w:rsidR="00F0524A">
        <w:t xml:space="preserve">to </w:t>
      </w:r>
      <w:r w:rsidRPr="00B313CB">
        <w:t>share their identity with particular persons involved in managing or investigating the disclosure, a person receiving a disclosure under this whistleblowing policy will disclose the information contained in the disclosure only if:</w:t>
      </w:r>
      <w:bookmarkEnd w:id="20"/>
      <w:bookmarkEnd w:id="22"/>
    </w:p>
    <w:p w14:paraId="7D2ECFDC" w14:textId="4FA2E754" w:rsidR="008A6FF5" w:rsidRDefault="008A6FF5" w:rsidP="00B313CB">
      <w:pPr>
        <w:pStyle w:val="HRNumL4"/>
      </w:pPr>
      <w:r>
        <w:t>the information does not disclose the whistleblower’s identity;</w:t>
      </w:r>
    </w:p>
    <w:p w14:paraId="6ED72B3E" w14:textId="3AA94BA9" w:rsidR="008A6FF5" w:rsidRDefault="008A6FF5" w:rsidP="00B313CB">
      <w:pPr>
        <w:pStyle w:val="HRNumL4"/>
      </w:pPr>
      <w:r>
        <w:t xml:space="preserve">they have taken </w:t>
      </w:r>
      <w:r w:rsidR="00C71D48">
        <w:t xml:space="preserve">all reasonable steps to reduce the risk that the whistleblower will be identified from the information; </w:t>
      </w:r>
      <w:r w:rsidR="00F0524A">
        <w:t>or</w:t>
      </w:r>
    </w:p>
    <w:p w14:paraId="630BEB4F" w14:textId="6CE17977" w:rsidR="00C71D48" w:rsidRDefault="00C71D48" w:rsidP="00B313CB">
      <w:pPr>
        <w:pStyle w:val="HRNumL4"/>
      </w:pPr>
      <w:r>
        <w:t>it is reasonably necessary for investigating the issues raised in the disclosure.</w:t>
      </w:r>
    </w:p>
    <w:p w14:paraId="70BD5155" w14:textId="2B2A56C4" w:rsidR="00BD171B" w:rsidRDefault="00BD171B" w:rsidP="00B313CB">
      <w:pPr>
        <w:pStyle w:val="HRNumL3"/>
      </w:pPr>
      <w:r>
        <w:t xml:space="preserve">AAHYA will take reasonable precautions to ensure that </w:t>
      </w:r>
      <w:r w:rsidR="001036F5">
        <w:t>i</w:t>
      </w:r>
      <w:r w:rsidR="00C71D48" w:rsidRPr="00B313CB">
        <w:t>nformation relating to the dis</w:t>
      </w:r>
      <w:r w:rsidR="00C71D48" w:rsidRPr="00BD171B">
        <w:t>closure will be stored confidenti</w:t>
      </w:r>
      <w:r w:rsidR="00596A59" w:rsidRPr="00BD171B">
        <w:t>ally and securely</w:t>
      </w:r>
      <w:r w:rsidRPr="00BD171B">
        <w:t xml:space="preserve"> and </w:t>
      </w:r>
      <w:r w:rsidR="007814CC">
        <w:t xml:space="preserve">is </w:t>
      </w:r>
      <w:r w:rsidRPr="00BD171B">
        <w:t>accessible only by authorised persons who have a need to know the information</w:t>
      </w:r>
      <w:r w:rsidR="00C71D48" w:rsidRPr="00BD171B">
        <w:t>.</w:t>
      </w:r>
      <w:r w:rsidR="00C71D48" w:rsidRPr="00B313CB">
        <w:t xml:space="preserve"> </w:t>
      </w:r>
    </w:p>
    <w:p w14:paraId="7ADE654E" w14:textId="77777777" w:rsidR="00772A4E" w:rsidRDefault="00C71D48" w:rsidP="00596A59">
      <w:pPr>
        <w:pStyle w:val="HRNumL3"/>
      </w:pPr>
      <w:r w:rsidRPr="00B313CB">
        <w:t xml:space="preserve">All persons receiving, handling and investigating a disclosure under this whistleblowing policy will receive appropriate training in their obligations in respect of the confidentiality of a whistleblower’s identity, and how to ensure the security of information and communications in respect of a disclosure. </w:t>
      </w:r>
      <w:r w:rsidR="00BB2E9C">
        <w:t xml:space="preserve"> </w:t>
      </w:r>
    </w:p>
    <w:p w14:paraId="018F0BA9" w14:textId="1B9E0CA1" w:rsidR="00C71D48" w:rsidRPr="00596A59" w:rsidRDefault="00C71D48" w:rsidP="00596A59">
      <w:pPr>
        <w:pStyle w:val="HRNumL3"/>
      </w:pPr>
      <w:r w:rsidRPr="00596A59">
        <w:t>Whistleblowers should be aware that people may be able to guess their identity where they:</w:t>
      </w:r>
    </w:p>
    <w:p w14:paraId="3F32D18E" w14:textId="243B3717" w:rsidR="00C71D48" w:rsidRDefault="00C71D48" w:rsidP="00596A59">
      <w:pPr>
        <w:pStyle w:val="HRNumL4"/>
      </w:pPr>
      <w:r>
        <w:t>have mentioned to other people that they are considering making a disclosure;</w:t>
      </w:r>
    </w:p>
    <w:p w14:paraId="0EBD3FC8" w14:textId="54E34568" w:rsidR="00C71D48" w:rsidRDefault="00C71D48" w:rsidP="00596A59">
      <w:pPr>
        <w:pStyle w:val="HRNumL4"/>
      </w:pPr>
      <w:r>
        <w:t>have complained or raised concerns with other people about the subject matter of the disclosure;</w:t>
      </w:r>
      <w:r w:rsidR="00F0524A">
        <w:t xml:space="preserve"> or</w:t>
      </w:r>
    </w:p>
    <w:p w14:paraId="5402B1DC" w14:textId="0AF33110" w:rsidR="00C71D48" w:rsidRDefault="00C71D48" w:rsidP="00596A59">
      <w:pPr>
        <w:pStyle w:val="HRNumL4"/>
      </w:pPr>
      <w:r>
        <w:t>are one of a very small number of people with access to the information the subject of the disclosure</w:t>
      </w:r>
      <w:r w:rsidR="00F0524A">
        <w:t>.</w:t>
      </w:r>
      <w:r>
        <w:t xml:space="preserve"> </w:t>
      </w:r>
    </w:p>
    <w:p w14:paraId="04E00BBD" w14:textId="62858790" w:rsidR="00596A59" w:rsidRDefault="00596A59" w:rsidP="00C71D48">
      <w:pPr>
        <w:pStyle w:val="HRNumL2"/>
        <w:rPr>
          <w:b w:val="0"/>
        </w:rPr>
      </w:pPr>
      <w:bookmarkStart w:id="23" w:name="_Ref66117260"/>
      <w:bookmarkStart w:id="24" w:name="_Ref64650555"/>
      <w:bookmarkStart w:id="25" w:name="_Toc67411721"/>
      <w:r>
        <w:lastRenderedPageBreak/>
        <w:t>Receipt of disclosure</w:t>
      </w:r>
      <w:bookmarkEnd w:id="23"/>
      <w:bookmarkEnd w:id="25"/>
    </w:p>
    <w:p w14:paraId="1A8B6164" w14:textId="316988A6" w:rsidR="00C71D48" w:rsidRPr="00596A59" w:rsidRDefault="00C71D48" w:rsidP="00596A59">
      <w:pPr>
        <w:pStyle w:val="HRNumL3"/>
      </w:pPr>
      <w:bookmarkStart w:id="26" w:name="_Ref66095148"/>
      <w:r w:rsidRPr="00596A59">
        <w:t xml:space="preserve">The Whistleblowing Officer </w:t>
      </w:r>
      <w:r w:rsidR="00345F81">
        <w:t>or, if a member of the Committee has received a disclosure, that member</w:t>
      </w:r>
      <w:r w:rsidR="00345F81" w:rsidRPr="00596A59">
        <w:t xml:space="preserve"> </w:t>
      </w:r>
      <w:r w:rsidRPr="00596A59">
        <w:t>will, as soon as practicable</w:t>
      </w:r>
      <w:r w:rsidR="00345F81" w:rsidRPr="00345F81">
        <w:t xml:space="preserve"> </w:t>
      </w:r>
      <w:r w:rsidR="00345F81">
        <w:t>after he or she has received a disclosure made in accordance with this whistleblowing policy</w:t>
      </w:r>
      <w:r w:rsidRPr="00596A59">
        <w:t>, assess:</w:t>
      </w:r>
      <w:bookmarkEnd w:id="24"/>
      <w:bookmarkEnd w:id="26"/>
    </w:p>
    <w:p w14:paraId="494475C5" w14:textId="78FE1B25" w:rsidR="00345F81" w:rsidRDefault="00C71D48" w:rsidP="00596A59">
      <w:pPr>
        <w:pStyle w:val="HRNumL4"/>
      </w:pPr>
      <w:r>
        <w:t>the disclosure and determine whether</w:t>
      </w:r>
      <w:r w:rsidR="006A4B33">
        <w:t xml:space="preserve">, in </w:t>
      </w:r>
      <w:r w:rsidR="00345F81">
        <w:t xml:space="preserve">that person’s </w:t>
      </w:r>
      <w:r w:rsidR="006A4B33">
        <w:t>reasonable opinion,</w:t>
      </w:r>
      <w:r>
        <w:t xml:space="preserve"> it</w:t>
      </w:r>
      <w:r w:rsidR="00345F81" w:rsidRPr="00345F81">
        <w:t xml:space="preserve"> </w:t>
      </w:r>
      <w:r w:rsidR="00345F81">
        <w:t>falls within the scope of this whistleblowing policy, or whether it is more appropriately managed under another workplace policy of AAHYA</w:t>
      </w:r>
      <w:r w:rsidR="00293B04">
        <w:t xml:space="preserve"> (which may include AAHYA’s Complaints Handling Policy)</w:t>
      </w:r>
      <w:r w:rsidR="00345F81">
        <w:t>;</w:t>
      </w:r>
    </w:p>
    <w:p w14:paraId="311F731C" w14:textId="7034351B" w:rsidR="00C71D48" w:rsidRDefault="00345F81" w:rsidP="00596A59">
      <w:pPr>
        <w:pStyle w:val="HRNumL4"/>
      </w:pPr>
      <w:r>
        <w:t>if it is determined that the disclosure falls within the scope of this whistleblowing policy, whether, in that person’s reasonable opinion</w:t>
      </w:r>
      <w:r w:rsidR="00C71D48">
        <w:t>:</w:t>
      </w:r>
    </w:p>
    <w:p w14:paraId="5E94E641" w14:textId="57E30A83" w:rsidR="00C71D48" w:rsidRDefault="00C71D48" w:rsidP="00596A59">
      <w:pPr>
        <w:pStyle w:val="HRNumL5"/>
      </w:pPr>
      <w:r>
        <w:t xml:space="preserve">AAHYA </w:t>
      </w:r>
      <w:r w:rsidR="00345F81">
        <w:t xml:space="preserve">should </w:t>
      </w:r>
      <w:r>
        <w:t>seek legal advice in respect of its legal obligations, including</w:t>
      </w:r>
      <w:r w:rsidR="00345F81">
        <w:t xml:space="preserve"> in relation to a determination of whether</w:t>
      </w:r>
      <w:r>
        <w:t xml:space="preserve"> the conduct of a factual investigation into the disclosure </w:t>
      </w:r>
      <w:r w:rsidR="00345F81">
        <w:t>is appropriate</w:t>
      </w:r>
      <w:r>
        <w:t xml:space="preserve">; </w:t>
      </w:r>
      <w:r w:rsidR="00345F81">
        <w:t>and</w:t>
      </w:r>
    </w:p>
    <w:p w14:paraId="3CA22C8B" w14:textId="4FCB7446" w:rsidR="00345F81" w:rsidRDefault="00345F81" w:rsidP="00596A59">
      <w:pPr>
        <w:pStyle w:val="HRNumL5"/>
      </w:pPr>
      <w:r>
        <w:t xml:space="preserve">the disclosure </w:t>
      </w:r>
      <w:r w:rsidR="00C71D48">
        <w:t>should be investigated, and by whom</w:t>
      </w:r>
      <w:r>
        <w:t>.</w:t>
      </w:r>
    </w:p>
    <w:p w14:paraId="44F4A34A" w14:textId="1A7E7BFE" w:rsidR="00C71D48" w:rsidRDefault="00345F81" w:rsidP="00417A3F">
      <w:pPr>
        <w:pStyle w:val="HRNumL3"/>
      </w:pPr>
      <w:r>
        <w:t>On completion of an assessment in accordance with paragraph 8</w:t>
      </w:r>
      <w:r w:rsidR="00321B49">
        <w:t>.2</w:t>
      </w:r>
      <w:r>
        <w:t>(a), if it has been determined that the disclosure falls within the scope of this whistleblowing policy,</w:t>
      </w:r>
      <w:r w:rsidRPr="00596A59">
        <w:t xml:space="preserve"> </w:t>
      </w:r>
      <w:r>
        <w:t>t</w:t>
      </w:r>
      <w:r w:rsidRPr="00596A59">
        <w:t>he Whistleblowing Officer</w:t>
      </w:r>
      <w:r>
        <w:t xml:space="preserve"> or, if a member of the Committee has received a disclosure, that member</w:t>
      </w:r>
      <w:r w:rsidRPr="00596A59">
        <w:t xml:space="preserve"> will, as soon as practicable,</w:t>
      </w:r>
      <w:r>
        <w:t xml:space="preserve"> notify the Committee that they have received a disclosure made in accordance with this whistleblowing policy and will provide the Committee with the assessment of the disclosure</w:t>
      </w:r>
      <w:r w:rsidR="00C71D48">
        <w:t>.</w:t>
      </w:r>
    </w:p>
    <w:p w14:paraId="1D85C3E8" w14:textId="05E42396" w:rsidR="00366271" w:rsidRDefault="00366271" w:rsidP="00366271">
      <w:pPr>
        <w:pStyle w:val="HRNumL2"/>
      </w:pPr>
      <w:bookmarkStart w:id="27" w:name="_Toc67411722"/>
      <w:r>
        <w:t>Investigation of Disclosure</w:t>
      </w:r>
      <w:bookmarkEnd w:id="27"/>
    </w:p>
    <w:p w14:paraId="400498CE" w14:textId="36DDD085" w:rsidR="00D23DC4" w:rsidRDefault="00366271" w:rsidP="00366271">
      <w:pPr>
        <w:pStyle w:val="HRNumL3"/>
      </w:pPr>
      <w:r>
        <w:t xml:space="preserve">Once </w:t>
      </w:r>
      <w:r w:rsidR="00345F81">
        <w:t>a notification is provided</w:t>
      </w:r>
      <w:r>
        <w:t xml:space="preserve"> to the Committee in accordance with paragraph</w:t>
      </w:r>
      <w:r w:rsidR="00345F81">
        <w:t xml:space="preserve"> 8.2(b</w:t>
      </w:r>
      <w:r w:rsidR="007C10AC">
        <w:t>)</w:t>
      </w:r>
      <w:r>
        <w:t xml:space="preserve">, the Committee </w:t>
      </w:r>
      <w:r w:rsidR="00D74243">
        <w:t xml:space="preserve">will </w:t>
      </w:r>
      <w:r w:rsidR="00D23DC4">
        <w:t>consider:</w:t>
      </w:r>
    </w:p>
    <w:p w14:paraId="256A2F86" w14:textId="5B411E3E" w:rsidR="00D23DC4" w:rsidRPr="00596A59" w:rsidRDefault="00D23DC4" w:rsidP="00D23DC4">
      <w:pPr>
        <w:pStyle w:val="HRNumL4"/>
        <w:rPr>
          <w:b/>
        </w:rPr>
      </w:pPr>
      <w:r>
        <w:t xml:space="preserve">the risk of detriment to the whistleblower, or another person arising from the disclosure, and where appropriate develop and implement strategies to eliminate, or where that is not reasonably practicable, minimise the risk of detriment to the whistleblower, or another person, arising from the disclosure; </w:t>
      </w:r>
    </w:p>
    <w:p w14:paraId="652320EE" w14:textId="016777EC" w:rsidR="00D23DC4" w:rsidRDefault="00366271" w:rsidP="00417A3F">
      <w:pPr>
        <w:pStyle w:val="HRNumL4"/>
      </w:pPr>
      <w:r>
        <w:t>whether the disclosure is to be investigated, and if so, by whom</w:t>
      </w:r>
      <w:r w:rsidR="006A4B33">
        <w:t>, and whether to seek legal advice</w:t>
      </w:r>
      <w:r w:rsidR="00D23DC4">
        <w:t>;</w:t>
      </w:r>
      <w:r w:rsidR="00321B49">
        <w:t xml:space="preserve"> and</w:t>
      </w:r>
    </w:p>
    <w:p w14:paraId="2FB94E02" w14:textId="383DE7F3" w:rsidR="00366271" w:rsidRDefault="00D23DC4" w:rsidP="00417A3F">
      <w:pPr>
        <w:pStyle w:val="HRNumL4"/>
      </w:pPr>
      <w:r>
        <w:t>any other action to be taken in relation to the disclosure</w:t>
      </w:r>
      <w:r w:rsidR="00366271">
        <w:t xml:space="preserve">.  </w:t>
      </w:r>
    </w:p>
    <w:p w14:paraId="56A7D382" w14:textId="25A5A5F5" w:rsidR="009E0550" w:rsidRDefault="006A4B33" w:rsidP="006A4B33">
      <w:pPr>
        <w:pStyle w:val="HRNumL3"/>
      </w:pPr>
      <w:bookmarkStart w:id="28" w:name="_Ref66101477"/>
      <w:r>
        <w:t xml:space="preserve">Where it is determined by the Committee that a disclosure should be investigated the Committee will appoint an investigator.  </w:t>
      </w:r>
      <w:r w:rsidR="009E0550">
        <w:t>The</w:t>
      </w:r>
      <w:r w:rsidR="00FE234E">
        <w:t xml:space="preserve"> investigator</w:t>
      </w:r>
      <w:r w:rsidR="009E0550">
        <w:t xml:space="preserve"> appointed may be either:</w:t>
      </w:r>
      <w:bookmarkEnd w:id="28"/>
    </w:p>
    <w:p w14:paraId="4C843968" w14:textId="0643199D" w:rsidR="009E0550" w:rsidRDefault="009E0550" w:rsidP="006A4B33">
      <w:pPr>
        <w:pStyle w:val="HRNumL4"/>
      </w:pPr>
      <w:r>
        <w:t>a qualified internal investigator who is independent of the area of AAHYA where the wrongdoing is alleged to have occurred; or</w:t>
      </w:r>
    </w:p>
    <w:p w14:paraId="3AD7DCEC" w14:textId="2ECC3F76" w:rsidR="009E0550" w:rsidRPr="00366271" w:rsidRDefault="009E0550" w:rsidP="006A4B33">
      <w:pPr>
        <w:pStyle w:val="HRNumL4"/>
      </w:pPr>
      <w:r>
        <w:t xml:space="preserve">a qualified external investigator </w:t>
      </w:r>
      <w:r w:rsidR="006A4B33">
        <w:t>who is independent of AAHY</w:t>
      </w:r>
      <w:r w:rsidR="001036F5">
        <w:t>A</w:t>
      </w:r>
      <w:r w:rsidR="003B65CF">
        <w:t xml:space="preserve">, who may be (but does not need to be) </w:t>
      </w:r>
      <w:r w:rsidR="00CF24B3">
        <w:t>a solicitor or barrister</w:t>
      </w:r>
      <w:r w:rsidR="006A4B33">
        <w:t xml:space="preserve">. </w:t>
      </w:r>
    </w:p>
    <w:p w14:paraId="7F0EC85C" w14:textId="0B4A96D3" w:rsidR="00EF01E8" w:rsidRDefault="00EF01E8" w:rsidP="006A4B33">
      <w:pPr>
        <w:pStyle w:val="HRNumL3"/>
      </w:pPr>
      <w:r w:rsidRPr="00366271">
        <w:t xml:space="preserve">Where it is determined </w:t>
      </w:r>
      <w:r w:rsidR="00366271" w:rsidRPr="00366271">
        <w:t xml:space="preserve">by the Committee </w:t>
      </w:r>
      <w:r w:rsidRPr="00366271">
        <w:t>that a disclosure should be investigated</w:t>
      </w:r>
      <w:r w:rsidR="006A4B33">
        <w:t xml:space="preserve">, </w:t>
      </w:r>
      <w:r>
        <w:t xml:space="preserve">the </w:t>
      </w:r>
      <w:r w:rsidR="00CF24B3">
        <w:t xml:space="preserve">Committee will put in place processes to ensure that the </w:t>
      </w:r>
      <w:r>
        <w:t>investigation will be thorough, objective, fair, preserve the confidentiality of the whistleblower’s identity</w:t>
      </w:r>
      <w:r w:rsidR="00CF24B3">
        <w:t xml:space="preserve"> (if the whistleblower wishes to keep their identity confidential).</w:t>
      </w:r>
    </w:p>
    <w:p w14:paraId="2D9F00D8" w14:textId="77777777" w:rsidR="001036F5" w:rsidRDefault="006A4B33" w:rsidP="00EF01E8">
      <w:pPr>
        <w:pStyle w:val="HRNumL3"/>
      </w:pPr>
      <w:r>
        <w:lastRenderedPageBreak/>
        <w:t>The</w:t>
      </w:r>
      <w:r w:rsidR="00EF01E8">
        <w:t xml:space="preserve"> </w:t>
      </w:r>
      <w:r w:rsidR="00FE234E">
        <w:t>investigator</w:t>
      </w:r>
      <w:r w:rsidR="00EF01E8">
        <w:t xml:space="preserve"> will document the nature and scope of the investigation and findings in a report that will be provided to</w:t>
      </w:r>
      <w:r w:rsidR="00366271">
        <w:t xml:space="preserve"> the Whistleblowing Officer and the Committee</w:t>
      </w:r>
      <w:r w:rsidR="001E45DC">
        <w:t xml:space="preserve"> (</w:t>
      </w:r>
      <w:r w:rsidR="001E45DC">
        <w:rPr>
          <w:b/>
        </w:rPr>
        <w:t>Investigator Report</w:t>
      </w:r>
      <w:r w:rsidR="001E45DC">
        <w:t>)</w:t>
      </w:r>
      <w:r w:rsidR="00366271">
        <w:t xml:space="preserve">.  </w:t>
      </w:r>
    </w:p>
    <w:p w14:paraId="6ADA570E" w14:textId="0AC6EE2E" w:rsidR="00EF01E8" w:rsidRDefault="00293B04" w:rsidP="00EF01E8">
      <w:pPr>
        <w:pStyle w:val="HRNumL3"/>
      </w:pPr>
      <w:r>
        <w:t>Unless the disclosure was made anonymously, the</w:t>
      </w:r>
      <w:r w:rsidR="00366271">
        <w:t xml:space="preserve"> Whistleblowing Officer</w:t>
      </w:r>
      <w:r w:rsidR="00EF01E8">
        <w:t xml:space="preserve"> will provide feedback, where appropriate, to the whistleblower regarding the progress and outcome of, and actions arising from, the investigation. </w:t>
      </w:r>
    </w:p>
    <w:p w14:paraId="1DD38772" w14:textId="085282BE" w:rsidR="006A4B33" w:rsidRPr="00366271" w:rsidRDefault="006A4B33" w:rsidP="00366271">
      <w:pPr>
        <w:pStyle w:val="HRNumL3"/>
      </w:pPr>
      <w:bookmarkStart w:id="29" w:name="_Ref66102332"/>
      <w:r>
        <w:t>Where it is determined by the Committee that legal advice</w:t>
      </w:r>
      <w:r w:rsidR="00D74243">
        <w:t xml:space="preserve"> should be sought in relation to a disclosure</w:t>
      </w:r>
      <w:r>
        <w:t xml:space="preserve">, the Committee </w:t>
      </w:r>
      <w:r w:rsidR="00D74243">
        <w:t xml:space="preserve">will </w:t>
      </w:r>
      <w:r>
        <w:t>engage external legal counsel to provide</w:t>
      </w:r>
      <w:r w:rsidR="00D74243">
        <w:t xml:space="preserve"> that</w:t>
      </w:r>
      <w:r>
        <w:t xml:space="preserve"> legal advice</w:t>
      </w:r>
      <w:r w:rsidR="001036F5">
        <w:t xml:space="preserve"> and </w:t>
      </w:r>
      <w:r w:rsidR="00D74243">
        <w:t xml:space="preserve">will </w:t>
      </w:r>
      <w:r w:rsidR="001036F5">
        <w:t>take such advice into consideration when investigating the relevant disclosure</w:t>
      </w:r>
      <w:r>
        <w:t>.</w:t>
      </w:r>
      <w:bookmarkEnd w:id="29"/>
      <w:r>
        <w:t xml:space="preserve">  </w:t>
      </w:r>
    </w:p>
    <w:p w14:paraId="0BFE0BEA" w14:textId="77777777" w:rsidR="0036108B" w:rsidRDefault="0036108B" w:rsidP="0036108B">
      <w:pPr>
        <w:pStyle w:val="HRNumL3"/>
      </w:pPr>
      <w:r w:rsidRPr="00366271">
        <w:t xml:space="preserve">If </w:t>
      </w:r>
      <w:r>
        <w:t>a</w:t>
      </w:r>
      <w:r w:rsidRPr="00366271">
        <w:t xml:space="preserve"> disclosure was made anonymously,</w:t>
      </w:r>
      <w:r>
        <w:t xml:space="preserve"> this will not impact on the manner in which the disclosure is dealt with in accordance with this</w:t>
      </w:r>
      <w:r w:rsidRPr="006944A5">
        <w:t xml:space="preserve"> </w:t>
      </w:r>
      <w:r w:rsidRPr="00366271">
        <w:t>whistleblowing</w:t>
      </w:r>
      <w:r>
        <w:t xml:space="preserve"> policy</w:t>
      </w:r>
      <w:r w:rsidRPr="00366271">
        <w:t>.</w:t>
      </w:r>
    </w:p>
    <w:p w14:paraId="424DD6B7" w14:textId="2BCD6AB7" w:rsidR="001E45DC" w:rsidRDefault="008574ED" w:rsidP="00EF01E8">
      <w:pPr>
        <w:pStyle w:val="HRNumL1"/>
      </w:pPr>
      <w:bookmarkStart w:id="30" w:name="_Toc67411723"/>
      <w:r>
        <w:t>Outcome of the investigation</w:t>
      </w:r>
      <w:bookmarkEnd w:id="30"/>
    </w:p>
    <w:p w14:paraId="1131C1D9" w14:textId="5FD7B4D0" w:rsidR="001E45DC" w:rsidRDefault="001036F5" w:rsidP="001036F5">
      <w:pPr>
        <w:pStyle w:val="HRNumL3"/>
      </w:pPr>
      <w:r>
        <w:t xml:space="preserve">The </w:t>
      </w:r>
      <w:r w:rsidR="001E45DC">
        <w:t>Committee will</w:t>
      </w:r>
      <w:r>
        <w:t>, having regard to the Investigator Report and any legal advice obtained, d</w:t>
      </w:r>
      <w:r w:rsidR="001E45DC">
        <w:t xml:space="preserve">etermine </w:t>
      </w:r>
      <w:r>
        <w:t xml:space="preserve">if there is a case to answer, and </w:t>
      </w:r>
      <w:r w:rsidR="001E45DC">
        <w:t xml:space="preserve">what action is to be taken in respect of the disclosure.  Action may include initiating a disciplinary process or informing external authorities </w:t>
      </w:r>
      <w:r w:rsidR="008634B1">
        <w:t xml:space="preserve">(such as the police) </w:t>
      </w:r>
      <w:r w:rsidR="001E45DC">
        <w:t xml:space="preserve">of the relevant misconduct, if necessary. </w:t>
      </w:r>
    </w:p>
    <w:p w14:paraId="0283AC4D" w14:textId="36848662" w:rsidR="008574ED" w:rsidRDefault="008634B1" w:rsidP="001E45DC">
      <w:pPr>
        <w:pStyle w:val="HRNumL3"/>
      </w:pPr>
      <w:r w:rsidRPr="00321B49">
        <w:t>Unless the disclosure was made anonymously, t</w:t>
      </w:r>
      <w:r w:rsidR="008574ED" w:rsidRPr="00321B49">
        <w:t>he</w:t>
      </w:r>
      <w:r w:rsidR="008574ED">
        <w:t xml:space="preserve"> whistleblower will be informed of the outcome of the investigation within 14 days of </w:t>
      </w:r>
      <w:r>
        <w:t>the Committee receiving the Investigator Report</w:t>
      </w:r>
      <w:r w:rsidR="008574ED">
        <w:t xml:space="preserve">.  The exact nature of any disciplinary action taken against any person will not be disclosed to the whistleblower and will be confidential.  </w:t>
      </w:r>
    </w:p>
    <w:p w14:paraId="5B94CCF6" w14:textId="4F61A7B1" w:rsidR="008574ED" w:rsidRDefault="00605A37" w:rsidP="00605A37">
      <w:pPr>
        <w:pStyle w:val="HRNumL3"/>
      </w:pPr>
      <w:r>
        <w:t>Subject to paragraph</w:t>
      </w:r>
      <w:r w:rsidR="007C10AC">
        <w:t xml:space="preserve"> 9(d)</w:t>
      </w:r>
      <w:r>
        <w:t xml:space="preserve">, only where </w:t>
      </w:r>
      <w:r w:rsidR="008574ED">
        <w:t xml:space="preserve">it is established that a whistleblower’s allegations were false and made maliciously may disciplinary action be taken against that person.  </w:t>
      </w:r>
    </w:p>
    <w:p w14:paraId="0F35C47D" w14:textId="63A27E19" w:rsidR="00605A37" w:rsidRDefault="00605A37" w:rsidP="00E53F2D">
      <w:pPr>
        <w:pStyle w:val="HRNumL3"/>
      </w:pPr>
      <w:bookmarkStart w:id="31" w:name="_Ref66120044"/>
      <w:r>
        <w:t xml:space="preserve">If as a result of an investigation a whistleblower is implicated in some way in any wrongdoing, disciplinary action may be taken against </w:t>
      </w:r>
      <w:r w:rsidR="008634B1">
        <w:t>that person</w:t>
      </w:r>
      <w:r>
        <w:t xml:space="preserve">.  Making a disclosure will not necessarily shield the whistleblower from the consequences of that person’s involvement in the wrongdoing but may, in some circumstances, be a mitigating factor when considering disciplinary or other action.  </w:t>
      </w:r>
    </w:p>
    <w:p w14:paraId="4CB220D3" w14:textId="1E3B359B" w:rsidR="00EF01E8" w:rsidRDefault="00EF01E8" w:rsidP="00EF01E8">
      <w:pPr>
        <w:pStyle w:val="HRNumL1"/>
      </w:pPr>
      <w:bookmarkStart w:id="32" w:name="_Toc67411724"/>
      <w:bookmarkEnd w:id="31"/>
      <w:r>
        <w:t>Breaches of the Whistleblowing Policy</w:t>
      </w:r>
      <w:bookmarkEnd w:id="32"/>
    </w:p>
    <w:p w14:paraId="4847FF13" w14:textId="5F72DA9D" w:rsidR="00EF01E8" w:rsidRPr="00366271" w:rsidRDefault="008634B1" w:rsidP="00366271">
      <w:pPr>
        <w:pStyle w:val="HRNumL3"/>
      </w:pPr>
      <w:r>
        <w:t>Any Personnel</w:t>
      </w:r>
      <w:r w:rsidR="001036F5">
        <w:t xml:space="preserve"> </w:t>
      </w:r>
      <w:r w:rsidR="00EF01E8" w:rsidRPr="00366271">
        <w:t xml:space="preserve">who breaches this whistleblowing policy, including breaching an obligation to keep a whistleblower’s identity confidential, refusing to participate or cooperate with an investigation into a disclosure, or engaging in detrimental conduct against a whistleblower or another person because a disclosure has been made under this </w:t>
      </w:r>
      <w:r w:rsidR="001036F5">
        <w:t>whistleblowing</w:t>
      </w:r>
      <w:r w:rsidR="00EF01E8" w:rsidRPr="00366271">
        <w:t xml:space="preserve"> policy, will face a disciplinary process which could result in the termination of their employment.</w:t>
      </w:r>
      <w:r w:rsidR="001036F5">
        <w:t xml:space="preserve"> </w:t>
      </w:r>
    </w:p>
    <w:p w14:paraId="0D1146E9" w14:textId="38183908" w:rsidR="00EF01E8" w:rsidRPr="009E0550" w:rsidRDefault="00EF01E8" w:rsidP="00366271">
      <w:pPr>
        <w:pStyle w:val="HRNumL3"/>
        <w:rPr>
          <w:b/>
        </w:rPr>
      </w:pPr>
      <w:r w:rsidRPr="00366271">
        <w:t>AAHYA may terminate its relationship with other individuals and entities providing goods or services to AAHYA if they breach this</w:t>
      </w:r>
      <w:r w:rsidR="00605A37">
        <w:t xml:space="preserve"> whistleblowing</w:t>
      </w:r>
      <w:r w:rsidRPr="00366271">
        <w:t xml:space="preserve"> policy. </w:t>
      </w:r>
    </w:p>
    <w:p w14:paraId="05E455DE" w14:textId="342F8710" w:rsidR="009E0550" w:rsidRPr="0025427F" w:rsidRDefault="009E0550" w:rsidP="009E0550">
      <w:pPr>
        <w:pStyle w:val="HRNumL1"/>
      </w:pPr>
      <w:bookmarkStart w:id="33" w:name="_Toc67411725"/>
      <w:r w:rsidRPr="0025427F">
        <w:t>Protection from detriment</w:t>
      </w:r>
      <w:bookmarkEnd w:id="33"/>
      <w:r w:rsidRPr="0025427F">
        <w:t xml:space="preserve"> </w:t>
      </w:r>
    </w:p>
    <w:p w14:paraId="3F81D91A" w14:textId="0CC0C61B" w:rsidR="00116CCA" w:rsidRPr="0025427F" w:rsidRDefault="008634B1" w:rsidP="00116CCA">
      <w:pPr>
        <w:pStyle w:val="HRNumL3"/>
      </w:pPr>
      <w:r>
        <w:t xml:space="preserve">Without limiting paragraphs 9(c) and 9(d), </w:t>
      </w:r>
      <w:r w:rsidR="00116CCA" w:rsidRPr="0025427F">
        <w:t xml:space="preserve">AAHYA </w:t>
      </w:r>
      <w:r w:rsidR="00D74243">
        <w:t>will put in place processes to ensure</w:t>
      </w:r>
      <w:r w:rsidR="00D74243" w:rsidRPr="0025427F">
        <w:t xml:space="preserve"> </w:t>
      </w:r>
      <w:r w:rsidR="00116CCA" w:rsidRPr="0025427F">
        <w:t xml:space="preserve">that </w:t>
      </w:r>
      <w:r w:rsidR="0025427F" w:rsidRPr="0025427F">
        <w:t xml:space="preserve">any </w:t>
      </w:r>
      <w:r w:rsidR="00116CCA" w:rsidRPr="0025427F">
        <w:t>Personnel who</w:t>
      </w:r>
      <w:r w:rsidR="0025427F" w:rsidRPr="0025427F">
        <w:t>,</w:t>
      </w:r>
      <w:r w:rsidR="00116CCA" w:rsidRPr="0025427F">
        <w:t xml:space="preserve"> in good faith</w:t>
      </w:r>
      <w:r w:rsidR="0025427F" w:rsidRPr="0025427F">
        <w:t>,</w:t>
      </w:r>
      <w:r w:rsidR="00116CCA" w:rsidRPr="0025427F">
        <w:t xml:space="preserve"> make</w:t>
      </w:r>
      <w:r w:rsidR="0025427F" w:rsidRPr="0025427F">
        <w:t>s</w:t>
      </w:r>
      <w:r w:rsidR="00116CCA" w:rsidRPr="0025427F">
        <w:t xml:space="preserve"> a disclosure</w:t>
      </w:r>
      <w:r w:rsidR="00745D95">
        <w:t xml:space="preserve"> in accordance with this whistleblowing</w:t>
      </w:r>
      <w:r w:rsidR="00745D95" w:rsidRPr="00366271">
        <w:t xml:space="preserve"> policy</w:t>
      </w:r>
      <w:r w:rsidR="0025427F" w:rsidRPr="0025427F">
        <w:t xml:space="preserve">, </w:t>
      </w:r>
      <w:r w:rsidR="00D74243">
        <w:t>will</w:t>
      </w:r>
      <w:r w:rsidR="00D74243" w:rsidRPr="0025427F">
        <w:t xml:space="preserve"> </w:t>
      </w:r>
      <w:r w:rsidR="0025427F" w:rsidRPr="0025427F">
        <w:t xml:space="preserve">be </w:t>
      </w:r>
      <w:r w:rsidR="00116CCA" w:rsidRPr="0025427F">
        <w:t>protected from adverse employment consequences</w:t>
      </w:r>
      <w:r w:rsidR="0025427F" w:rsidRPr="0025427F">
        <w:t xml:space="preserve"> as a result of</w:t>
      </w:r>
      <w:r>
        <w:t xml:space="preserve"> making</w:t>
      </w:r>
      <w:r w:rsidR="0025427F" w:rsidRPr="0025427F">
        <w:t xml:space="preserve"> such </w:t>
      </w:r>
      <w:r>
        <w:t xml:space="preserve">a </w:t>
      </w:r>
      <w:r w:rsidR="0025427F" w:rsidRPr="0025427F">
        <w:t>disclosure</w:t>
      </w:r>
      <w:r w:rsidR="00116CCA" w:rsidRPr="0025427F">
        <w:t xml:space="preserve">. </w:t>
      </w:r>
    </w:p>
    <w:p w14:paraId="1B8AA557" w14:textId="1825BA40" w:rsidR="009E0550" w:rsidRDefault="00745D95" w:rsidP="00116CCA">
      <w:pPr>
        <w:pStyle w:val="HRNumL3"/>
      </w:pPr>
      <w:r>
        <w:lastRenderedPageBreak/>
        <w:t xml:space="preserve">Without limiting paragraphs 9(c) and 9(d), AAHYA will also put in place processes to ensure that no </w:t>
      </w:r>
      <w:r w:rsidR="00772A4E">
        <w:t xml:space="preserve">whistleblowers </w:t>
      </w:r>
      <w:r w:rsidR="0025427F">
        <w:t>will be</w:t>
      </w:r>
      <w:r w:rsidR="00116CCA" w:rsidRPr="0025427F">
        <w:t xml:space="preserve"> subjected to any </w:t>
      </w:r>
      <w:r w:rsidR="00605A37">
        <w:t xml:space="preserve">victimisation, acts or reprisal or </w:t>
      </w:r>
      <w:r w:rsidR="00116CCA" w:rsidRPr="0025427F">
        <w:t>detriment a</w:t>
      </w:r>
      <w:r w:rsidR="00116CCA">
        <w:t xml:space="preserve">s a result of </w:t>
      </w:r>
      <w:r>
        <w:t xml:space="preserve">making </w:t>
      </w:r>
      <w:r w:rsidR="008634B1">
        <w:t xml:space="preserve">a </w:t>
      </w:r>
      <w:r w:rsidR="00116CCA">
        <w:t>di</w:t>
      </w:r>
      <w:r w:rsidR="00116CCA" w:rsidRPr="0025427F">
        <w:t>s</w:t>
      </w:r>
      <w:r w:rsidR="00116CCA">
        <w:t>closure</w:t>
      </w:r>
      <w:r>
        <w:t xml:space="preserve"> in accordance with this whistleblowing</w:t>
      </w:r>
      <w:r w:rsidRPr="00366271">
        <w:t xml:space="preserve"> policy</w:t>
      </w:r>
      <w:r w:rsidR="00116CCA">
        <w:t>.  Detriment</w:t>
      </w:r>
      <w:r w:rsidR="00605A37">
        <w:t>al treatment</w:t>
      </w:r>
      <w:r w:rsidR="00116CCA">
        <w:t xml:space="preserve"> </w:t>
      </w:r>
      <w:r w:rsidR="00605A37">
        <w:t xml:space="preserve">includes, but is not limited to dismissal, injury, demotion or alteration of duties to that person’s disadvantage, discrimination, harassment, intimidation, threats or other unfavourable treatment.  </w:t>
      </w:r>
    </w:p>
    <w:p w14:paraId="62BCA6E6" w14:textId="2BC76BC8" w:rsidR="00E53F2D" w:rsidRDefault="00E53F2D" w:rsidP="00E53F2D">
      <w:pPr>
        <w:pStyle w:val="HRNumL1"/>
        <w:keepNext w:val="0"/>
        <w:spacing w:before="300"/>
      </w:pPr>
      <w:bookmarkStart w:id="34" w:name="_Toc67411726"/>
      <w:r>
        <w:t>Support for whistleblowers</w:t>
      </w:r>
      <w:bookmarkEnd w:id="34"/>
    </w:p>
    <w:p w14:paraId="7A5BB8A4" w14:textId="08225B73" w:rsidR="00E53F2D" w:rsidRPr="00E53F2D" w:rsidRDefault="00E53F2D" w:rsidP="00E53F2D">
      <w:pPr>
        <w:pStyle w:val="HRIndText"/>
      </w:pPr>
      <w:r>
        <w:t>Support will be offered to whistleblowers as necessary.  Depending on the nature of the Disclosable Misconduct and the personal circumstances of the whistleblower, this may include medical, social, legal and financial assistance, or referrals to such services.</w:t>
      </w:r>
    </w:p>
    <w:p w14:paraId="06D3329D" w14:textId="77777777" w:rsidR="00E53F2D" w:rsidRDefault="00E53F2D" w:rsidP="00745D95">
      <w:pPr>
        <w:pStyle w:val="HRNumL1"/>
        <w:keepNext w:val="0"/>
        <w:spacing w:before="300"/>
      </w:pPr>
      <w:bookmarkStart w:id="35" w:name="_Toc67411727"/>
      <w:r>
        <w:t>Training and awareness</w:t>
      </w:r>
      <w:bookmarkEnd w:id="35"/>
    </w:p>
    <w:p w14:paraId="6F495B38" w14:textId="25304AB1" w:rsidR="00E53F2D" w:rsidRDefault="00E53F2D" w:rsidP="00745D95">
      <w:pPr>
        <w:pStyle w:val="HRIndText"/>
      </w:pPr>
      <w:r>
        <w:t xml:space="preserve">This </w:t>
      </w:r>
      <w:r w:rsidR="00D74243">
        <w:t xml:space="preserve">whistleblowing policy </w:t>
      </w:r>
      <w:r>
        <w:t xml:space="preserve">will be used in </w:t>
      </w:r>
      <w:r w:rsidR="007814CC">
        <w:t xml:space="preserve">AAHYA’s </w:t>
      </w:r>
      <w:r>
        <w:t xml:space="preserve">training and induction programs for </w:t>
      </w:r>
      <w:r w:rsidR="007814CC">
        <w:t>P</w:t>
      </w:r>
      <w:r>
        <w:t xml:space="preserve">ersonnel and will be made available on </w:t>
      </w:r>
      <w:r w:rsidR="007814CC">
        <w:t>AAHYA’s</w:t>
      </w:r>
      <w:r>
        <w:t xml:space="preserve"> website.  </w:t>
      </w:r>
    </w:p>
    <w:p w14:paraId="7ED77DC1" w14:textId="48AE3ACC" w:rsidR="00E53F2D" w:rsidRPr="007C4081" w:rsidRDefault="00E53F2D" w:rsidP="0024719D">
      <w:pPr>
        <w:pStyle w:val="HRNumL1"/>
        <w:spacing w:before="300"/>
      </w:pPr>
      <w:bookmarkStart w:id="36" w:name="_Toc61951846"/>
      <w:bookmarkStart w:id="37" w:name="_Toc67411728"/>
      <w:r>
        <w:t xml:space="preserve">Updates to this </w:t>
      </w:r>
      <w:r w:rsidR="00D74243">
        <w:t>whistleblowing p</w:t>
      </w:r>
      <w:r>
        <w:t>olicy</w:t>
      </w:r>
      <w:bookmarkEnd w:id="36"/>
      <w:bookmarkEnd w:id="37"/>
    </w:p>
    <w:tbl>
      <w:tblPr>
        <w:tblStyle w:val="TableGrid"/>
        <w:tblW w:w="9209" w:type="dxa"/>
        <w:tblLook w:val="04A0" w:firstRow="1" w:lastRow="0" w:firstColumn="1" w:lastColumn="0" w:noHBand="0" w:noVBand="1"/>
      </w:tblPr>
      <w:tblGrid>
        <w:gridCol w:w="1527"/>
        <w:gridCol w:w="1528"/>
        <w:gridCol w:w="6154"/>
      </w:tblGrid>
      <w:tr w:rsidR="00E53F2D" w:rsidRPr="00EB731F" w14:paraId="7B82FCC2" w14:textId="77777777" w:rsidTr="00BE5475">
        <w:tc>
          <w:tcPr>
            <w:tcW w:w="1527" w:type="dxa"/>
            <w:shd w:val="clear" w:color="auto" w:fill="0F243E" w:themeFill="text2" w:themeFillShade="80"/>
          </w:tcPr>
          <w:p w14:paraId="2C0054CB" w14:textId="77777777" w:rsidR="00E53F2D" w:rsidRPr="00EB731F" w:rsidRDefault="00E53F2D" w:rsidP="0024719D">
            <w:pPr>
              <w:pStyle w:val="HRTblHeadContrast"/>
              <w:keepNext/>
              <w:rPr>
                <w:color w:val="FFFFFF" w:themeColor="background1"/>
              </w:rPr>
            </w:pPr>
            <w:r>
              <w:rPr>
                <w:color w:val="FFFFFF" w:themeColor="background1"/>
              </w:rPr>
              <w:t>Version</w:t>
            </w:r>
          </w:p>
        </w:tc>
        <w:tc>
          <w:tcPr>
            <w:tcW w:w="1528" w:type="dxa"/>
            <w:shd w:val="clear" w:color="auto" w:fill="0F243E" w:themeFill="text2" w:themeFillShade="80"/>
          </w:tcPr>
          <w:p w14:paraId="23C1B701" w14:textId="77777777" w:rsidR="00E53F2D" w:rsidRPr="00EB731F" w:rsidRDefault="00E53F2D" w:rsidP="0024719D">
            <w:pPr>
              <w:pStyle w:val="HRTblHeadContrast"/>
              <w:keepNext/>
              <w:rPr>
                <w:color w:val="FFFFFF" w:themeColor="background1"/>
              </w:rPr>
            </w:pPr>
            <w:r>
              <w:rPr>
                <w:color w:val="FFFFFF" w:themeColor="background1"/>
              </w:rPr>
              <w:t>Date approved by Committee</w:t>
            </w:r>
          </w:p>
        </w:tc>
        <w:tc>
          <w:tcPr>
            <w:tcW w:w="6154" w:type="dxa"/>
            <w:shd w:val="clear" w:color="auto" w:fill="0F243E" w:themeFill="text2" w:themeFillShade="80"/>
          </w:tcPr>
          <w:p w14:paraId="5996713C" w14:textId="77777777" w:rsidR="00E53F2D" w:rsidRDefault="00E53F2D" w:rsidP="0024719D">
            <w:pPr>
              <w:pStyle w:val="HRTblHeadContrast"/>
              <w:keepNext/>
              <w:rPr>
                <w:color w:val="FFFFFF" w:themeColor="background1"/>
              </w:rPr>
            </w:pPr>
            <w:r>
              <w:rPr>
                <w:color w:val="FFFFFF" w:themeColor="background1"/>
              </w:rPr>
              <w:t>Summary of changes</w:t>
            </w:r>
          </w:p>
        </w:tc>
      </w:tr>
      <w:tr w:rsidR="00E53F2D" w14:paraId="24605189" w14:textId="77777777" w:rsidTr="00BE5475">
        <w:tc>
          <w:tcPr>
            <w:tcW w:w="1527" w:type="dxa"/>
          </w:tcPr>
          <w:p w14:paraId="6B27A93E" w14:textId="77777777" w:rsidR="00E53F2D" w:rsidRDefault="00E53F2D" w:rsidP="00BE5475">
            <w:pPr>
              <w:pStyle w:val="HRTblText"/>
              <w:keepNext/>
            </w:pPr>
            <w:r>
              <w:t>Version 1.0</w:t>
            </w:r>
          </w:p>
        </w:tc>
        <w:tc>
          <w:tcPr>
            <w:tcW w:w="1528" w:type="dxa"/>
          </w:tcPr>
          <w:p w14:paraId="6B9498A5" w14:textId="7A66DCDF" w:rsidR="00E53F2D" w:rsidRDefault="00772A4E" w:rsidP="00772A4E">
            <w:pPr>
              <w:pStyle w:val="HRTblText"/>
              <w:keepNext/>
            </w:pPr>
            <w:r w:rsidRPr="00772A4E">
              <w:t>March</w:t>
            </w:r>
            <w:r w:rsidR="00E53F2D" w:rsidRPr="00772A4E">
              <w:t xml:space="preserve"> </w:t>
            </w:r>
            <w:r w:rsidR="00E53F2D">
              <w:t>2021</w:t>
            </w:r>
          </w:p>
        </w:tc>
        <w:tc>
          <w:tcPr>
            <w:tcW w:w="6154" w:type="dxa"/>
          </w:tcPr>
          <w:p w14:paraId="3EB0EC26" w14:textId="77777777" w:rsidR="00E53F2D" w:rsidRPr="00F747C1" w:rsidRDefault="00E53F2D" w:rsidP="00BE5475">
            <w:pPr>
              <w:pStyle w:val="HRTblText"/>
              <w:keepNext/>
            </w:pPr>
            <w:r w:rsidRPr="00F747C1">
              <w:t>Original publication.</w:t>
            </w:r>
          </w:p>
        </w:tc>
      </w:tr>
      <w:tr w:rsidR="00E53F2D" w14:paraId="39D13C1D" w14:textId="77777777" w:rsidTr="00BE5475">
        <w:tc>
          <w:tcPr>
            <w:tcW w:w="1527" w:type="dxa"/>
          </w:tcPr>
          <w:p w14:paraId="1E24C58B" w14:textId="77777777" w:rsidR="00E53F2D" w:rsidRDefault="00E53F2D" w:rsidP="00BE5475">
            <w:pPr>
              <w:pStyle w:val="HRTblText"/>
            </w:pPr>
          </w:p>
        </w:tc>
        <w:tc>
          <w:tcPr>
            <w:tcW w:w="1528" w:type="dxa"/>
          </w:tcPr>
          <w:p w14:paraId="03BB37FF" w14:textId="77777777" w:rsidR="00E53F2D" w:rsidRDefault="00E53F2D" w:rsidP="00BE5475">
            <w:pPr>
              <w:pStyle w:val="HRTblText"/>
            </w:pPr>
          </w:p>
        </w:tc>
        <w:tc>
          <w:tcPr>
            <w:tcW w:w="6154" w:type="dxa"/>
          </w:tcPr>
          <w:p w14:paraId="405FE497" w14:textId="77777777" w:rsidR="00E53F2D" w:rsidRPr="007C4081" w:rsidRDefault="00E53F2D" w:rsidP="00BE5475">
            <w:pPr>
              <w:pStyle w:val="HRTblText"/>
              <w:rPr>
                <w:b/>
                <w:highlight w:val="yellow"/>
              </w:rPr>
            </w:pPr>
          </w:p>
        </w:tc>
      </w:tr>
      <w:tr w:rsidR="00E53F2D" w14:paraId="7E4E8881" w14:textId="77777777" w:rsidTr="00BE5475">
        <w:tc>
          <w:tcPr>
            <w:tcW w:w="1527" w:type="dxa"/>
          </w:tcPr>
          <w:p w14:paraId="2AFBF469" w14:textId="77777777" w:rsidR="00E53F2D" w:rsidRDefault="00E53F2D" w:rsidP="00BE5475">
            <w:pPr>
              <w:pStyle w:val="HRTblText"/>
            </w:pPr>
          </w:p>
        </w:tc>
        <w:tc>
          <w:tcPr>
            <w:tcW w:w="1528" w:type="dxa"/>
          </w:tcPr>
          <w:p w14:paraId="1EDC2BC0" w14:textId="77777777" w:rsidR="00E53F2D" w:rsidRDefault="00E53F2D" w:rsidP="00BE5475">
            <w:pPr>
              <w:pStyle w:val="HRTblText"/>
            </w:pPr>
          </w:p>
        </w:tc>
        <w:tc>
          <w:tcPr>
            <w:tcW w:w="6154" w:type="dxa"/>
          </w:tcPr>
          <w:p w14:paraId="7F8722C9" w14:textId="77777777" w:rsidR="00E53F2D" w:rsidRPr="007C4081" w:rsidRDefault="00E53F2D" w:rsidP="00BE5475">
            <w:pPr>
              <w:pStyle w:val="HRTblText"/>
              <w:rPr>
                <w:b/>
                <w:highlight w:val="yellow"/>
              </w:rPr>
            </w:pPr>
          </w:p>
        </w:tc>
      </w:tr>
      <w:tr w:rsidR="00E53F2D" w14:paraId="26898E9A" w14:textId="77777777" w:rsidTr="00BE5475">
        <w:tc>
          <w:tcPr>
            <w:tcW w:w="1527" w:type="dxa"/>
          </w:tcPr>
          <w:p w14:paraId="25D7B713" w14:textId="77777777" w:rsidR="00E53F2D" w:rsidRDefault="00E53F2D" w:rsidP="00BE5475">
            <w:pPr>
              <w:pStyle w:val="HRTblText"/>
            </w:pPr>
          </w:p>
        </w:tc>
        <w:tc>
          <w:tcPr>
            <w:tcW w:w="1528" w:type="dxa"/>
          </w:tcPr>
          <w:p w14:paraId="5F971144" w14:textId="77777777" w:rsidR="00E53F2D" w:rsidRDefault="00E53F2D" w:rsidP="00BE5475">
            <w:pPr>
              <w:pStyle w:val="HRTblText"/>
            </w:pPr>
          </w:p>
        </w:tc>
        <w:tc>
          <w:tcPr>
            <w:tcW w:w="6154" w:type="dxa"/>
          </w:tcPr>
          <w:p w14:paraId="417E54D7" w14:textId="77777777" w:rsidR="00E53F2D" w:rsidRPr="007C4081" w:rsidRDefault="00E53F2D" w:rsidP="00BE5475">
            <w:pPr>
              <w:pStyle w:val="HRTblText"/>
              <w:rPr>
                <w:b/>
                <w:highlight w:val="yellow"/>
              </w:rPr>
            </w:pPr>
          </w:p>
        </w:tc>
      </w:tr>
    </w:tbl>
    <w:p w14:paraId="06308344" w14:textId="77777777" w:rsidR="00E53F2D" w:rsidRPr="007C4081" w:rsidRDefault="00E53F2D" w:rsidP="00E53F2D">
      <w:pPr>
        <w:pStyle w:val="HRText"/>
      </w:pPr>
    </w:p>
    <w:p w14:paraId="7823A64E" w14:textId="1906F808" w:rsidR="00632FCA" w:rsidRPr="002B3CE6" w:rsidRDefault="00632FCA" w:rsidP="009C1B97">
      <w:pPr>
        <w:pStyle w:val="HRText"/>
      </w:pPr>
    </w:p>
    <w:sectPr w:rsidR="00632FCA" w:rsidRPr="002B3CE6" w:rsidSect="00605A37">
      <w:headerReference w:type="default" r:id="rId17"/>
      <w:headerReference w:type="first" r:id="rId18"/>
      <w:footerReference w:type="first" r:id="rId19"/>
      <w:pgSz w:w="11907" w:h="16840" w:code="9"/>
      <w:pgMar w:top="1418" w:right="1134" w:bottom="1418" w:left="1418" w:header="720"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D4DB3" w14:textId="77777777" w:rsidR="00462D4A" w:rsidRDefault="00462D4A" w:rsidP="00280298">
      <w:r>
        <w:separator/>
      </w:r>
    </w:p>
  </w:endnote>
  <w:endnote w:type="continuationSeparator" w:id="0">
    <w:p w14:paraId="6CC363B3" w14:textId="77777777" w:rsidR="00462D4A" w:rsidRDefault="00462D4A" w:rsidP="0028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F858A" w14:textId="77777777" w:rsidR="00642694" w:rsidRDefault="00642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01196"/>
      <w:docPartObj>
        <w:docPartGallery w:val="Page Numbers (Bottom of Page)"/>
        <w:docPartUnique/>
      </w:docPartObj>
    </w:sdtPr>
    <w:sdtEndPr>
      <w:rPr>
        <w:noProof/>
      </w:rPr>
    </w:sdtEndPr>
    <w:sdtContent>
      <w:p w14:paraId="0C4C4468" w14:textId="5BAFC2F9" w:rsidR="00BE5475" w:rsidRDefault="00BE5475">
        <w:pPr>
          <w:pStyle w:val="Footer"/>
          <w:jc w:val="right"/>
        </w:pPr>
        <w:r>
          <w:fldChar w:fldCharType="begin"/>
        </w:r>
        <w:r>
          <w:instrText xml:space="preserve"> PAGE   \* MERGEFORMAT </w:instrText>
        </w:r>
        <w:r>
          <w:fldChar w:fldCharType="separate"/>
        </w:r>
        <w:r w:rsidR="009E3700">
          <w:rPr>
            <w:noProof/>
          </w:rPr>
          <w:t>8</w:t>
        </w:r>
        <w:r>
          <w:rPr>
            <w:noProof/>
          </w:rPr>
          <w:fldChar w:fldCharType="end"/>
        </w:r>
      </w:p>
    </w:sdtContent>
  </w:sdt>
  <w:p w14:paraId="630C1380" w14:textId="3592F366" w:rsidR="00BE5475" w:rsidRDefault="009E3700">
    <w:pPr>
      <w:pStyle w:val="Footer"/>
    </w:pPr>
    <w:r>
      <w:rPr>
        <w:noProof/>
        <w:lang w:eastAsia="en-AU"/>
      </w:rPr>
      <mc:AlternateContent>
        <mc:Choice Requires="wps">
          <w:drawing>
            <wp:anchor distT="0" distB="0" distL="114300" distR="114300" simplePos="0" relativeHeight="251665408" behindDoc="0" locked="1" layoutInCell="1" allowOverlap="1" wp14:anchorId="619051EA" wp14:editId="094A9EA2">
              <wp:simplePos x="0" y="0"/>
              <wp:positionH relativeFrom="page">
                <wp:posOffset>359410</wp:posOffset>
              </wp:positionH>
              <wp:positionV relativeFrom="page">
                <wp:posOffset>10260965</wp:posOffset>
              </wp:positionV>
              <wp:extent cx="1270635" cy="143510"/>
              <wp:effectExtent l="0" t="0" r="5715" b="8890"/>
              <wp:wrapNone/>
              <wp:docPr id="1" name="Text Box 1"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3C65AA" w14:textId="0EB463C7" w:rsidR="009E3700" w:rsidRPr="009E3700" w:rsidRDefault="009E3700" w:rsidP="009E3700">
                          <w:pPr>
                            <w:spacing w:after="0" w:line="240" w:lineRule="auto"/>
                            <w:rPr>
                              <w:rFonts w:cs="Calibri"/>
                              <w:sz w:val="14"/>
                            </w:rPr>
                          </w:pPr>
                          <w:r>
                            <w:rPr>
                              <w:rFonts w:cs="Calibri"/>
                              <w:sz w:val="14"/>
                            </w:rPr>
                            <w:t>S:10769032_4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619051EA" id="_x0000_t202" coordsize="21600,21600" o:spt="202" path="m,l,21600r21600,l21600,xe">
              <v:stroke joinstyle="miter"/>
              <v:path gradientshapeok="t" o:connecttype="rect"/>
            </v:shapetype>
            <v:shape id="Text Box 1" o:spid="_x0000_s1026" type="#_x0000_t202" alt="FooterBox" style="position:absolute;margin-left:28.3pt;margin-top:807.95pt;width:100.05pt;height:11.3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" filled="f" stroked="f" strokeweight=".5pt">
              <v:fill o:detectmouseclick="t"/>
              <v:textbox inset=".4mm,.4mm,.4mm,.4mm">
                <w:txbxContent>
                  <w:p w14:paraId="313C65AA" w14:textId="0EB463C7" w:rsidR="009E3700" w:rsidRPr="009E3700" w:rsidRDefault="009E3700" w:rsidP="009E3700">
                    <w:pPr>
                      <w:spacing w:after="0" w:line="240" w:lineRule="auto"/>
                      <w:rPr>
                        <w:rFonts w:cs="Calibri"/>
                        <w:sz w:val="14"/>
                      </w:rPr>
                    </w:pPr>
                    <w:r>
                      <w:rPr>
                        <w:rFonts w:cs="Calibri"/>
                        <w:sz w:val="14"/>
                      </w:rPr>
                      <w:t>S:10769032_4 ACL</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95F3C" w14:textId="77777777" w:rsidR="00642694" w:rsidRDefault="006426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263078"/>
      <w:docPartObj>
        <w:docPartGallery w:val="Page Numbers (Bottom of Page)"/>
        <w:docPartUnique/>
      </w:docPartObj>
    </w:sdtPr>
    <w:sdtEndPr>
      <w:rPr>
        <w:noProof/>
      </w:rPr>
    </w:sdtEndPr>
    <w:sdtContent>
      <w:p w14:paraId="21B1E2A5" w14:textId="77777777" w:rsidR="00BE5475" w:rsidRDefault="00BE5475">
        <w:pPr>
          <w:pStyle w:val="Footer"/>
          <w:jc w:val="right"/>
        </w:pPr>
        <w:r>
          <w:fldChar w:fldCharType="begin"/>
        </w:r>
        <w:r>
          <w:instrText xml:space="preserve"> PAGE   \* MERGEFORMAT </w:instrText>
        </w:r>
        <w:r>
          <w:fldChar w:fldCharType="separate"/>
        </w:r>
        <w:r w:rsidR="009E3700">
          <w:rPr>
            <w:noProof/>
          </w:rPr>
          <w:t>i</w:t>
        </w:r>
        <w:r>
          <w:rPr>
            <w:noProof/>
          </w:rPr>
          <w:fldChar w:fldCharType="end"/>
        </w:r>
      </w:p>
    </w:sdtContent>
  </w:sdt>
  <w:p w14:paraId="40509415" w14:textId="37EF55B1" w:rsidR="00BE5475" w:rsidRDefault="00BE54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573127"/>
      <w:docPartObj>
        <w:docPartGallery w:val="Page Numbers (Bottom of Page)"/>
        <w:docPartUnique/>
      </w:docPartObj>
    </w:sdtPr>
    <w:sdtEndPr>
      <w:rPr>
        <w:noProof/>
      </w:rPr>
    </w:sdtEndPr>
    <w:sdtContent>
      <w:p w14:paraId="33FE7851" w14:textId="6073B683" w:rsidR="00BE5475" w:rsidRDefault="00BE5475">
        <w:pPr>
          <w:pStyle w:val="Footer"/>
          <w:jc w:val="right"/>
        </w:pPr>
        <w:r>
          <w:fldChar w:fldCharType="begin"/>
        </w:r>
        <w:r>
          <w:instrText xml:space="preserve"> PAGE   \* MERGEFORMAT </w:instrText>
        </w:r>
        <w:r>
          <w:fldChar w:fldCharType="separate"/>
        </w:r>
        <w:r w:rsidR="009E3700">
          <w:rPr>
            <w:noProof/>
          </w:rPr>
          <w:t>1</w:t>
        </w:r>
        <w:r>
          <w:rPr>
            <w:noProof/>
          </w:rPr>
          <w:fldChar w:fldCharType="end"/>
        </w:r>
      </w:p>
    </w:sdtContent>
  </w:sdt>
  <w:p w14:paraId="3CF478BA" w14:textId="65DCB8E9" w:rsidR="00BE5475" w:rsidRDefault="009E3700">
    <w:pPr>
      <w:pStyle w:val="Footer"/>
    </w:pPr>
    <w:r>
      <w:rPr>
        <w:noProof/>
        <w:lang w:eastAsia="en-AU"/>
      </w:rPr>
      <mc:AlternateContent>
        <mc:Choice Requires="wps">
          <w:drawing>
            <wp:anchor distT="0" distB="0" distL="114300" distR="114300" simplePos="0" relativeHeight="251668480" behindDoc="0" locked="1" layoutInCell="1" allowOverlap="1" wp14:anchorId="5FAEAF37" wp14:editId="273D7C07">
              <wp:simplePos x="0" y="0"/>
              <wp:positionH relativeFrom="page">
                <wp:posOffset>359410</wp:posOffset>
              </wp:positionH>
              <wp:positionV relativeFrom="page">
                <wp:posOffset>10260965</wp:posOffset>
              </wp:positionV>
              <wp:extent cx="1270635" cy="143510"/>
              <wp:effectExtent l="0" t="0" r="5715" b="8890"/>
              <wp:wrapNone/>
              <wp:docPr id="4" name="Text Box 4"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BC5EE6" w14:textId="7CCBD216" w:rsidR="009E3700" w:rsidRPr="009E3700" w:rsidRDefault="009E3700" w:rsidP="009E3700">
                          <w:pPr>
                            <w:spacing w:after="0" w:line="240" w:lineRule="auto"/>
                            <w:rPr>
                              <w:rFonts w:cs="Calibri"/>
                              <w:sz w:val="14"/>
                            </w:rPr>
                          </w:pPr>
                          <w:r>
                            <w:rPr>
                              <w:rFonts w:cs="Calibri"/>
                              <w:sz w:val="14"/>
                            </w:rPr>
                            <w:t>S:10769032_4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5FAEAF37" id="_x0000_t202" coordsize="21600,21600" o:spt="202" path="m,l,21600r21600,l21600,xe">
              <v:stroke joinstyle="miter"/>
              <v:path gradientshapeok="t" o:connecttype="rect"/>
            </v:shapetype>
            <v:shape id="Text Box 4" o:spid="_x0000_s1030" type="#_x0000_t202" alt="FooterBox" style="position:absolute;margin-left:28.3pt;margin-top:807.95pt;width:100.05pt;height:11.3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" filled="f" stroked="f" strokeweight=".5pt">
              <v:fill o:detectmouseclick="t"/>
              <v:textbox inset=".4mm,.4mm,.4mm,.4mm">
                <w:txbxContent>
                  <w:p w14:paraId="3CBC5EE6" w14:textId="7CCBD216" w:rsidR="009E3700" w:rsidRPr="009E3700" w:rsidRDefault="009E3700" w:rsidP="009E3700">
                    <w:pPr>
                      <w:spacing w:after="0" w:line="240" w:lineRule="auto"/>
                      <w:rPr>
                        <w:rFonts w:cs="Calibri"/>
                        <w:sz w:val="14"/>
                      </w:rPr>
                    </w:pPr>
                    <w:r>
                      <w:rPr>
                        <w:rFonts w:cs="Calibri"/>
                        <w:sz w:val="14"/>
                      </w:rPr>
                      <w:t>S:10769032_4 ACL</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DBE25" w14:textId="77777777" w:rsidR="00462D4A" w:rsidRDefault="00462D4A" w:rsidP="00280298">
      <w:r>
        <w:separator/>
      </w:r>
    </w:p>
  </w:footnote>
  <w:footnote w:type="continuationSeparator" w:id="0">
    <w:p w14:paraId="1ADED1CB" w14:textId="77777777" w:rsidR="00462D4A" w:rsidRDefault="00462D4A" w:rsidP="0028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9CE3F" w14:textId="77777777" w:rsidR="00642694" w:rsidRDefault="00642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83CC3" w14:textId="77777777" w:rsidR="00642694" w:rsidRDefault="00642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D8A03" w14:textId="5FE539CC" w:rsidR="00BE5475" w:rsidRDefault="009E3700" w:rsidP="00D31774">
    <w:pPr>
      <w:pStyle w:val="Header"/>
      <w:spacing w:after="2200"/>
    </w:pPr>
    <w:r>
      <w:rPr>
        <w:noProof/>
        <w:lang w:eastAsia="en-AU"/>
      </w:rPr>
      <mc:AlternateContent>
        <mc:Choice Requires="wps">
          <w:drawing>
            <wp:anchor distT="0" distB="0" distL="114300" distR="114300" simplePos="0" relativeHeight="251666432" behindDoc="0" locked="1" layoutInCell="1" allowOverlap="1" wp14:anchorId="77E72691" wp14:editId="71803ACA">
              <wp:simplePos x="0" y="0"/>
              <wp:positionH relativeFrom="page">
                <wp:posOffset>359410</wp:posOffset>
              </wp:positionH>
              <wp:positionV relativeFrom="page">
                <wp:posOffset>10260965</wp:posOffset>
              </wp:positionV>
              <wp:extent cx="1270635" cy="143510"/>
              <wp:effectExtent l="0" t="0" r="5715" b="8890"/>
              <wp:wrapNone/>
              <wp:docPr id="2" name="Text Box 2"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8ED88B" w14:textId="5F5C48D3" w:rsidR="009E3700" w:rsidRPr="009E3700" w:rsidRDefault="009E3700" w:rsidP="009E3700">
                          <w:pPr>
                            <w:spacing w:after="0" w:line="240" w:lineRule="auto"/>
                            <w:rPr>
                              <w:rFonts w:cs="Calibri"/>
                              <w:sz w:val="14"/>
                            </w:rPr>
                          </w:pPr>
                          <w:r>
                            <w:rPr>
                              <w:rFonts w:cs="Calibri"/>
                              <w:sz w:val="14"/>
                            </w:rPr>
                            <w:t>S:10769032_4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77E72691" id="_x0000_t202" coordsize="21600,21600" o:spt="202" path="m,l,21600r21600,l21600,xe">
              <v:stroke joinstyle="miter"/>
              <v:path gradientshapeok="t" o:connecttype="rect"/>
            </v:shapetype>
            <v:shape id="Text Box 2" o:spid="_x0000_s1027" type="#_x0000_t202" alt="FooterBox" style="position:absolute;margin-left:28.3pt;margin-top:807.95pt;width:100.05pt;height:11.3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" filled="f" stroked="f" strokeweight=".5pt">
              <v:fill o:detectmouseclick="t"/>
              <v:textbox inset=".4mm,.4mm,.4mm,.4mm">
                <w:txbxContent>
                  <w:p w14:paraId="408ED88B" w14:textId="5F5C48D3" w:rsidR="009E3700" w:rsidRPr="009E3700" w:rsidRDefault="009E3700" w:rsidP="009E3700">
                    <w:pPr>
                      <w:spacing w:after="0" w:line="240" w:lineRule="auto"/>
                      <w:rPr>
                        <w:rFonts w:cs="Calibri"/>
                        <w:sz w:val="14"/>
                      </w:rPr>
                    </w:pPr>
                    <w:r>
                      <w:rPr>
                        <w:rFonts w:cs="Calibri"/>
                        <w:sz w:val="14"/>
                      </w:rPr>
                      <w:t>S:10769032_4 ACL</w:t>
                    </w:r>
                  </w:p>
                </w:txbxContent>
              </v:textbox>
              <w10:wrap anchorx="page" anchory="page"/>
              <w10:anchorlock/>
            </v:shape>
          </w:pict>
        </mc:Fallback>
      </mc:AlternateContent>
    </w:r>
    <w:r w:rsidR="00BE5475">
      <w:rPr>
        <w:noProof/>
        <w:lang w:eastAsia="en-AU"/>
      </w:rPr>
      <w:drawing>
        <wp:anchor distT="0" distB="0" distL="114300" distR="114300" simplePos="0" relativeHeight="251659264" behindDoc="1" locked="0" layoutInCell="1" allowOverlap="1" wp14:anchorId="096CA8BC" wp14:editId="2891EBE5">
          <wp:simplePos x="0" y="0"/>
          <wp:positionH relativeFrom="column">
            <wp:align>center</wp:align>
          </wp:positionH>
          <wp:positionV relativeFrom="page">
            <wp:posOffset>1080135</wp:posOffset>
          </wp:positionV>
          <wp:extent cx="2023200" cy="450000"/>
          <wp:effectExtent l="0" t="0" r="0" b="7620"/>
          <wp:wrapTight wrapText="bothSides">
            <wp:wrapPolygon edited="0">
              <wp:start x="0" y="0"/>
              <wp:lineTo x="0" y="21051"/>
              <wp:lineTo x="21356" y="21051"/>
              <wp:lineTo x="2135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200" cy="45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EC54" w14:textId="77777777" w:rsidR="00BE5475" w:rsidRDefault="00BE5475" w:rsidP="009748D7">
    <w:pPr>
      <w:pStyle w:val="HRHeader"/>
    </w:pPr>
    <w:r>
      <w:rPr>
        <w:rStyle w:val="PageNumbe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42694">
      <w:rPr>
        <w:rStyle w:val="PageNumber"/>
        <w:rFonts w:cs="Arial"/>
        <w:noProof/>
      </w:rPr>
      <w:t>ii</w:t>
    </w:r>
    <w:r>
      <w:rPr>
        <w:rStyle w:val="PageNumber"/>
        <w:rFonts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4348" w14:textId="4CBF52ED" w:rsidR="00BE5475" w:rsidRDefault="009E3700">
    <w:pPr>
      <w:pStyle w:val="Header"/>
    </w:pPr>
    <w:r>
      <w:rPr>
        <w:noProof/>
        <w:lang w:eastAsia="en-AU"/>
      </w:rPr>
      <mc:AlternateContent>
        <mc:Choice Requires="wps">
          <w:drawing>
            <wp:anchor distT="0" distB="0" distL="114300" distR="114300" simplePos="0" relativeHeight="251667456" behindDoc="0" locked="1" layoutInCell="1" allowOverlap="1" wp14:anchorId="62DD3D84" wp14:editId="72C926AE">
              <wp:simplePos x="0" y="0"/>
              <wp:positionH relativeFrom="page">
                <wp:posOffset>359410</wp:posOffset>
              </wp:positionH>
              <wp:positionV relativeFrom="page">
                <wp:posOffset>10260965</wp:posOffset>
              </wp:positionV>
              <wp:extent cx="1270635" cy="143510"/>
              <wp:effectExtent l="0" t="0" r="5715" b="8890"/>
              <wp:wrapNone/>
              <wp:docPr id="3" name="Text Box 3"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3C38D2" w14:textId="29DDE84F" w:rsidR="009E3700" w:rsidRPr="009E3700" w:rsidRDefault="009E3700" w:rsidP="009E3700">
                          <w:pPr>
                            <w:spacing w:after="0" w:line="240" w:lineRule="auto"/>
                            <w:rPr>
                              <w:rFonts w:cs="Calibri"/>
                              <w:sz w:val="14"/>
                            </w:rPr>
                          </w:pPr>
                          <w:r>
                            <w:rPr>
                              <w:rFonts w:cs="Calibri"/>
                              <w:sz w:val="14"/>
                            </w:rPr>
                            <w:t>S:10769032_4 ACL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62DD3D84" id="_x0000_t202" coordsize="21600,21600" o:spt="202" path="m,l,21600r21600,l21600,xe">
              <v:stroke joinstyle="miter"/>
              <v:path gradientshapeok="t" o:connecttype="rect"/>
            </v:shapetype>
            <v:shape id="Text Box 3" o:spid="_x0000_s1028" type="#_x0000_t202" alt="FooterBox" style="position:absolute;margin-left:28.3pt;margin-top:807.95pt;width:100.05pt;height:11.3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" filled="f" stroked="f" strokeweight=".5pt">
              <v:fill o:detectmouseclick="t"/>
              <v:textbox inset=".4mm,.4mm,.4mm,.4mm">
                <w:txbxContent>
                  <w:p w14:paraId="473C38D2" w14:textId="29DDE84F" w:rsidR="009E3700" w:rsidRPr="009E3700" w:rsidRDefault="009E3700" w:rsidP="009E3700">
                    <w:pPr>
                      <w:spacing w:after="0" w:line="240" w:lineRule="auto"/>
                      <w:rPr>
                        <w:rFonts w:cs="Calibri"/>
                        <w:sz w:val="14"/>
                      </w:rPr>
                    </w:pPr>
                    <w:r>
                      <w:rPr>
                        <w:rFonts w:cs="Calibri"/>
                        <w:sz w:val="14"/>
                      </w:rPr>
                      <w:t>S:10769032_4 ACL</w:t>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C669" w14:textId="20F46C8F" w:rsidR="00BE5475" w:rsidRPr="002B3CE6" w:rsidRDefault="00BE5475" w:rsidP="002B3C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9AC34" w14:textId="24D65EF2" w:rsidR="00BE5475" w:rsidRDefault="00BE5475">
    <w:pPr>
      <w:pStyle w:val="Header"/>
    </w:pPr>
    <w:r>
      <w:rPr>
        <w:noProof/>
        <w:lang w:eastAsia="en-AU"/>
      </w:rPr>
      <mc:AlternateContent>
        <mc:Choice Requires="wps">
          <w:drawing>
            <wp:anchor distT="0" distB="0" distL="114300" distR="114300" simplePos="0" relativeHeight="251664384" behindDoc="0" locked="1" layoutInCell="1" allowOverlap="1" wp14:anchorId="35DC67E3" wp14:editId="0AF6E748">
              <wp:simplePos x="0" y="0"/>
              <wp:positionH relativeFrom="page">
                <wp:posOffset>359410</wp:posOffset>
              </wp:positionH>
              <wp:positionV relativeFrom="page">
                <wp:posOffset>10260965</wp:posOffset>
              </wp:positionV>
              <wp:extent cx="1270635" cy="143510"/>
              <wp:effectExtent l="0" t="0" r="0" b="0"/>
              <wp:wrapNone/>
              <wp:docPr id="11" name="Text Box 11"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13DC88" w14:textId="77777777" w:rsidR="00BE5475" w:rsidRPr="00F64C53" w:rsidRDefault="00BE5475" w:rsidP="00F64C53">
                          <w:pPr>
                            <w:spacing w:line="240" w:lineRule="auto"/>
                            <w:rPr>
                              <w:rFonts w:cs="Calibr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DC67E3" id="_x0000_t202" coordsize="21600,21600" o:spt="202" path="m,l,21600r21600,l21600,xe">
              <v:stroke joinstyle="miter"/>
              <v:path gradientshapeok="t" o:connecttype="rect"/>
            </v:shapetype>
            <v:shape id="Text Box 11" o:spid="_x0000_s1029" type="#_x0000_t202" alt="FooterBox" style="position:absolute;margin-left:28.3pt;margin-top:807.95pt;width:100.05pt;height:11.3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" filled="f" stroked="f" strokeweight=".5pt">
              <v:textbox>
                <w:txbxContent>
                  <w:p w14:paraId="4C13DC88" w14:textId="77777777" w:rsidR="00BE5475" w:rsidRPr="00F64C53" w:rsidRDefault="00BE5475" w:rsidP="00F64C53">
                    <w:pPr>
                      <w:spacing w:line="240" w:lineRule="auto"/>
                      <w:rPr>
                        <w:rFonts w:cs="Calibri"/>
                        <w:sz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0A9"/>
    <w:multiLevelType w:val="multilevel"/>
    <w:tmpl w:val="D3AE754A"/>
    <w:lvl w:ilvl="0">
      <w:start w:val="1"/>
      <w:numFmt w:val="decimal"/>
      <w:pStyle w:val="HRHeadList1"/>
      <w:lvlText w:val="%1"/>
      <w:lvlJc w:val="left"/>
      <w:pPr>
        <w:tabs>
          <w:tab w:val="num" w:pos="851"/>
        </w:tabs>
        <w:ind w:left="851" w:hanging="851"/>
      </w:pPr>
      <w:rPr>
        <w:rFonts w:ascii="Arial" w:hAnsi="Arial" w:cs="Times New Roman" w:hint="default"/>
        <w:b/>
        <w:i w:val="0"/>
        <w:sz w:val="22"/>
      </w:rPr>
    </w:lvl>
    <w:lvl w:ilvl="1">
      <w:start w:val="1"/>
      <w:numFmt w:val="lowerLetter"/>
      <w:pStyle w:val="HRHeadList2"/>
      <w:lvlText w:val="(%2)"/>
      <w:lvlJc w:val="left"/>
      <w:pPr>
        <w:tabs>
          <w:tab w:val="num" w:pos="1701"/>
        </w:tabs>
        <w:ind w:left="1701" w:hanging="850"/>
      </w:pPr>
      <w:rPr>
        <w:rFonts w:ascii="Arial" w:hAnsi="Arial" w:cs="Times New Roman" w:hint="default"/>
        <w:b w:val="0"/>
        <w:i w:val="0"/>
        <w:sz w:val="22"/>
      </w:rPr>
    </w:lvl>
    <w:lvl w:ilvl="2">
      <w:start w:val="1"/>
      <w:numFmt w:val="lowerRoman"/>
      <w:pStyle w:val="HRHeadList3"/>
      <w:lvlText w:val="(%3)"/>
      <w:lvlJc w:val="left"/>
      <w:pPr>
        <w:tabs>
          <w:tab w:val="num" w:pos="2552"/>
        </w:tabs>
        <w:ind w:left="2552" w:hanging="851"/>
      </w:pPr>
      <w:rPr>
        <w:rFonts w:ascii="Arial" w:hAnsi="Arial" w:cs="Times New Roman" w:hint="default"/>
        <w:b w:val="0"/>
        <w:i w:val="0"/>
        <w:sz w:val="22"/>
      </w:rPr>
    </w:lvl>
    <w:lvl w:ilvl="3">
      <w:start w:val="1"/>
      <w:numFmt w:val="upperLetter"/>
      <w:pStyle w:val="HRHeadList4"/>
      <w:lvlText w:val="(%4)"/>
      <w:lvlJc w:val="left"/>
      <w:pPr>
        <w:tabs>
          <w:tab w:val="num" w:pos="3402"/>
        </w:tabs>
        <w:ind w:left="3402" w:hanging="850"/>
      </w:pPr>
      <w:rPr>
        <w:rFonts w:ascii="Arial" w:hAnsi="Arial" w:cs="Times New Roman" w:hint="default"/>
        <w:sz w:val="22"/>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 w15:restartNumberingAfterBreak="0">
    <w:nsid w:val="070A37E9"/>
    <w:multiLevelType w:val="multilevel"/>
    <w:tmpl w:val="20D4A5E0"/>
    <w:styleLink w:val="HRAgrIntroList"/>
    <w:lvl w:ilvl="0">
      <w:start w:val="1"/>
      <w:numFmt w:val="upperLetter"/>
      <w:pStyle w:val="HRIntroduction"/>
      <w:lvlText w:val="%1"/>
      <w:lvlJc w:val="left"/>
      <w:pPr>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2C0734F"/>
    <w:multiLevelType w:val="multilevel"/>
    <w:tmpl w:val="2244D542"/>
    <w:styleLink w:val="HRAnnexure"/>
    <w:lvl w:ilvl="0">
      <w:start w:val="1"/>
      <w:numFmt w:val="decimal"/>
      <w:pStyle w:val="HRAnnex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Annex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Annex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Annex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Annex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36D00CB"/>
    <w:multiLevelType w:val="multilevel"/>
    <w:tmpl w:val="A86CAEEC"/>
    <w:styleLink w:val="AnnexureStyle"/>
    <w:lvl w:ilvl="0">
      <w:start w:val="1"/>
      <w:numFmt w:val="decimal"/>
      <w:lvlText w:val="%1"/>
      <w:lvlJc w:val="left"/>
      <w:pPr>
        <w:tabs>
          <w:tab w:val="num" w:pos="851"/>
        </w:tabs>
        <w:ind w:left="851" w:hanging="851"/>
      </w:pPr>
      <w:rPr>
        <w:rFonts w:ascii="Arial" w:hAnsi="Arial" w:cs="Times New Roman" w:hint="default"/>
        <w:b/>
        <w:i w:val="0"/>
        <w:sz w:val="22"/>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2552"/>
        </w:tabs>
        <w:ind w:left="2552" w:hanging="851"/>
      </w:pPr>
      <w:rPr>
        <w:rFonts w:ascii="Arial" w:hAnsi="Arial" w:cs="Times New Roman" w:hint="default"/>
        <w:sz w:val="22"/>
      </w:rPr>
    </w:lvl>
    <w:lvl w:ilvl="4">
      <w:start w:val="1"/>
      <w:numFmt w:val="upperLetter"/>
      <w:lvlText w:val="(%5)"/>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4" w15:restartNumberingAfterBreak="0">
    <w:nsid w:val="1A8C1BFA"/>
    <w:multiLevelType w:val="multilevel"/>
    <w:tmpl w:val="CEF2CF02"/>
    <w:styleLink w:val="DocParts"/>
    <w:lvl w:ilvl="0">
      <w:start w:val="1"/>
      <w:numFmt w:val="upperLetter"/>
      <w:pStyle w:val="HRPart"/>
      <w:suff w:val="space"/>
      <w:lvlText w:val="Part %1 "/>
      <w:lvlJc w:val="left"/>
      <w:pPr>
        <w:ind w:left="1134" w:hanging="1134"/>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E927115"/>
    <w:multiLevelType w:val="multilevel"/>
    <w:tmpl w:val="20D4A5E0"/>
    <w:numStyleLink w:val="HRAgrIntroList"/>
  </w:abstractNum>
  <w:abstractNum w:abstractNumId="6" w15:restartNumberingAfterBreak="0">
    <w:nsid w:val="244811A9"/>
    <w:multiLevelType w:val="multilevel"/>
    <w:tmpl w:val="1746470A"/>
    <w:styleLink w:val="AnnexureHdg"/>
    <w:lvl w:ilvl="0">
      <w:start w:val="1"/>
      <w:numFmt w:val="upperLetter"/>
      <w:pStyle w:val="HRAnnexureHdg"/>
      <w:suff w:val="space"/>
      <w:lvlText w:val="Annexur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C2A0638"/>
    <w:multiLevelType w:val="multilevel"/>
    <w:tmpl w:val="972E49A4"/>
    <w:styleLink w:val="HRSchedule"/>
    <w:lvl w:ilvl="0">
      <w:start w:val="1"/>
      <w:numFmt w:val="decimal"/>
      <w:suff w:val="nothing"/>
      <w:lvlText w:val="Schedul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Item %2"/>
      <w:lvlJc w:val="left"/>
      <w:pPr>
        <w:tabs>
          <w:tab w:val="num" w:pos="1134"/>
        </w:tabs>
        <w:ind w:left="1134" w:hanging="1134"/>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ind w:left="567"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lvlText w:val="%4."/>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ind w:left="3240" w:hanging="360"/>
      </w:pPr>
      <w:rPr>
        <w:rFonts w:hint="default"/>
      </w:rPr>
    </w:lvl>
  </w:abstractNum>
  <w:abstractNum w:abstractNumId="8" w15:restartNumberingAfterBreak="0">
    <w:nsid w:val="39954541"/>
    <w:multiLevelType w:val="multilevel"/>
    <w:tmpl w:val="2050F6C6"/>
    <w:lvl w:ilvl="0">
      <w:start w:val="1"/>
      <w:numFmt w:val="decimal"/>
      <w:pStyle w:val="HRScheduleHdg"/>
      <w:suff w:val="nothing"/>
      <w:lvlText w:val="Schedul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ScheduleItem"/>
      <w:lvlText w:val="Item %2"/>
      <w:lvlJc w:val="left"/>
      <w:pPr>
        <w:tabs>
          <w:tab w:val="num" w:pos="1134"/>
        </w:tabs>
        <w:ind w:left="1134" w:hanging="1134"/>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HRScheduleListL1"/>
      <w:lvlText w:val="%3."/>
      <w:lvlJc w:val="left"/>
      <w:pPr>
        <w:ind w:left="567"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HRScheduleHeadList"/>
      <w:lvlText w:val="%4."/>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RScheduleSubHead"/>
      <w:lvlText w:val="%4.%5"/>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RScheduleL3"/>
      <w:lvlText w:val="(%6)"/>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RScheduleL4"/>
      <w:lvlText w:val="(%7)"/>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RScheduleL5"/>
      <w:lvlText w:val="(%8)"/>
      <w:lvlJc w:val="left"/>
      <w:pPr>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1"/>
      <w:pStyle w:val="HRScheduleItemNoTab"/>
      <w:suff w:val="nothing"/>
      <w:lvlText w:val="Item %9"/>
      <w:lvlJc w:val="left"/>
      <w:pPr>
        <w:ind w:left="0" w:firstLine="0"/>
      </w:pPr>
      <w:rPr>
        <w:rFonts w:hint="default"/>
      </w:rPr>
    </w:lvl>
  </w:abstractNum>
  <w:abstractNum w:abstractNumId="9" w15:restartNumberingAfterBreak="0">
    <w:nsid w:val="3B9037B9"/>
    <w:multiLevelType w:val="multilevel"/>
    <w:tmpl w:val="003673DA"/>
    <w:styleLink w:val="HRTables"/>
    <w:lvl w:ilvl="0">
      <w:start w:val="1"/>
      <w:numFmt w:val="decimal"/>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ind w:left="0" w:firstLine="0"/>
      </w:pPr>
      <w:rPr>
        <w:rFonts w:ascii="Calibri" w:hAnsi="Calibri" w:hint="default"/>
        <w:b w:val="0"/>
        <w:i w:val="0"/>
        <w:color w:val="auto"/>
        <w:sz w:val="22"/>
      </w:rPr>
    </w:lvl>
    <w:lvl w:ilvl="4">
      <w:start w:val="1"/>
      <w:numFmt w:val="lowerRoman"/>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E737D19"/>
    <w:multiLevelType w:val="hybridMultilevel"/>
    <w:tmpl w:val="07268754"/>
    <w:lvl w:ilvl="0" w:tplc="60E6F436">
      <w:start w:val="1"/>
      <w:numFmt w:val="decimal"/>
      <w:pStyle w:val="HrTbPlnL1"/>
      <w:lvlText w:val="%1"/>
      <w:lvlJc w:val="left"/>
      <w:pPr>
        <w:ind w:left="928" w:hanging="360"/>
      </w:pPr>
      <w:rPr>
        <w:rFonts w:ascii="Arial" w:hAnsi="Arial" w:cs="Times New Roman" w:hint="default"/>
        <w:sz w:val="22"/>
      </w:rPr>
    </w:lvl>
    <w:lvl w:ilvl="1" w:tplc="0C090019" w:tentative="1">
      <w:start w:val="1"/>
      <w:numFmt w:val="lowerLetter"/>
      <w:lvlText w:val="%2."/>
      <w:lvlJc w:val="left"/>
      <w:pPr>
        <w:ind w:left="1648" w:hanging="360"/>
      </w:pPr>
      <w:rPr>
        <w:rFonts w:cs="Times New Roman"/>
      </w:rPr>
    </w:lvl>
    <w:lvl w:ilvl="2" w:tplc="0C09001B" w:tentative="1">
      <w:start w:val="1"/>
      <w:numFmt w:val="lowerRoman"/>
      <w:lvlText w:val="%3."/>
      <w:lvlJc w:val="right"/>
      <w:pPr>
        <w:ind w:left="2368" w:hanging="180"/>
      </w:pPr>
      <w:rPr>
        <w:rFonts w:cs="Times New Roman"/>
      </w:rPr>
    </w:lvl>
    <w:lvl w:ilvl="3" w:tplc="0C09000F" w:tentative="1">
      <w:start w:val="1"/>
      <w:numFmt w:val="decimal"/>
      <w:lvlText w:val="%4."/>
      <w:lvlJc w:val="left"/>
      <w:pPr>
        <w:ind w:left="3088" w:hanging="360"/>
      </w:pPr>
      <w:rPr>
        <w:rFonts w:cs="Times New Roman"/>
      </w:rPr>
    </w:lvl>
    <w:lvl w:ilvl="4" w:tplc="0C090019" w:tentative="1">
      <w:start w:val="1"/>
      <w:numFmt w:val="lowerLetter"/>
      <w:lvlText w:val="%5."/>
      <w:lvlJc w:val="left"/>
      <w:pPr>
        <w:ind w:left="3808" w:hanging="360"/>
      </w:pPr>
      <w:rPr>
        <w:rFonts w:cs="Times New Roman"/>
      </w:rPr>
    </w:lvl>
    <w:lvl w:ilvl="5" w:tplc="0C09001B" w:tentative="1">
      <w:start w:val="1"/>
      <w:numFmt w:val="lowerRoman"/>
      <w:lvlText w:val="%6."/>
      <w:lvlJc w:val="right"/>
      <w:pPr>
        <w:ind w:left="4528" w:hanging="180"/>
      </w:pPr>
      <w:rPr>
        <w:rFonts w:cs="Times New Roman"/>
      </w:rPr>
    </w:lvl>
    <w:lvl w:ilvl="6" w:tplc="0C09000F" w:tentative="1">
      <w:start w:val="1"/>
      <w:numFmt w:val="decimal"/>
      <w:lvlText w:val="%7."/>
      <w:lvlJc w:val="left"/>
      <w:pPr>
        <w:ind w:left="5248" w:hanging="360"/>
      </w:pPr>
      <w:rPr>
        <w:rFonts w:cs="Times New Roman"/>
      </w:rPr>
    </w:lvl>
    <w:lvl w:ilvl="7" w:tplc="0C090019" w:tentative="1">
      <w:start w:val="1"/>
      <w:numFmt w:val="lowerLetter"/>
      <w:lvlText w:val="%8."/>
      <w:lvlJc w:val="left"/>
      <w:pPr>
        <w:ind w:left="5968" w:hanging="360"/>
      </w:pPr>
      <w:rPr>
        <w:rFonts w:cs="Times New Roman"/>
      </w:rPr>
    </w:lvl>
    <w:lvl w:ilvl="8" w:tplc="0C09001B" w:tentative="1">
      <w:start w:val="1"/>
      <w:numFmt w:val="lowerRoman"/>
      <w:lvlText w:val="%9."/>
      <w:lvlJc w:val="right"/>
      <w:pPr>
        <w:ind w:left="6688" w:hanging="180"/>
      </w:pPr>
      <w:rPr>
        <w:rFonts w:cs="Times New Roman"/>
      </w:rPr>
    </w:lvl>
  </w:abstractNum>
  <w:abstractNum w:abstractNumId="11" w15:restartNumberingAfterBreak="0">
    <w:nsid w:val="3F741894"/>
    <w:multiLevelType w:val="multilevel"/>
    <w:tmpl w:val="A5040DA8"/>
    <w:lvl w:ilvl="0">
      <w:start w:val="1"/>
      <w:numFmt w:val="upperLetter"/>
      <w:pStyle w:val="HRAnnexHdg"/>
      <w:suff w:val="nothing"/>
      <w:lvlText w:val="ANNEXURE %1"/>
      <w:lvlJc w:val="left"/>
      <w:rPr>
        <w:rFonts w:ascii="Arial" w:hAnsi="Arial" w:cs="Arial"/>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851"/>
        </w:tabs>
        <w:ind w:left="851" w:hanging="851"/>
      </w:pPr>
      <w:rPr>
        <w:rFonts w:ascii="Arial" w:hAnsi="Arial" w:cs="Times New Roman" w:hint="default"/>
        <w:b w:val="0"/>
        <w:i w:val="0"/>
        <w:sz w:val="22"/>
      </w:rPr>
    </w:lvl>
    <w:lvl w:ilvl="2">
      <w:start w:val="1"/>
      <w:numFmt w:val="none"/>
      <w:lvlText w:val=""/>
      <w:lvlJc w:val="left"/>
      <w:pPr>
        <w:tabs>
          <w:tab w:val="num" w:pos="1701"/>
        </w:tabs>
        <w:ind w:left="1701" w:hanging="850"/>
      </w:pPr>
      <w:rPr>
        <w:rFonts w:cs="Times New Roman" w:hint="default"/>
      </w:rPr>
    </w:lvl>
    <w:lvl w:ilvl="3">
      <w:start w:val="1"/>
      <w:numFmt w:val="none"/>
      <w:lvlText w:val=""/>
      <w:lvlJc w:val="left"/>
      <w:pPr>
        <w:tabs>
          <w:tab w:val="num" w:pos="2552"/>
        </w:tabs>
        <w:ind w:left="2552" w:hanging="851"/>
      </w:pPr>
      <w:rPr>
        <w:rFonts w:ascii="Arial" w:hAnsi="Arial" w:cs="Times New Roman" w:hint="default"/>
        <w:sz w:val="22"/>
      </w:rPr>
    </w:lvl>
    <w:lvl w:ilvl="4">
      <w:start w:val="1"/>
      <w:numFmt w:val="none"/>
      <w:lvlText w:val=""/>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12" w15:restartNumberingAfterBreak="0">
    <w:nsid w:val="406E7D12"/>
    <w:multiLevelType w:val="multilevel"/>
    <w:tmpl w:val="337EDEBC"/>
    <w:numStyleLink w:val="HRList"/>
  </w:abstractNum>
  <w:abstractNum w:abstractNumId="13" w15:restartNumberingAfterBreak="0">
    <w:nsid w:val="42BA1025"/>
    <w:multiLevelType w:val="multilevel"/>
    <w:tmpl w:val="A4DCFB3C"/>
    <w:lvl w:ilvl="0">
      <w:start w:val="1"/>
      <w:numFmt w:val="decimal"/>
      <w:pStyle w:val="Xure1"/>
      <w:lvlText w:val="%1"/>
      <w:lvlJc w:val="left"/>
      <w:pPr>
        <w:tabs>
          <w:tab w:val="num" w:pos="851"/>
        </w:tabs>
        <w:ind w:left="851" w:hanging="851"/>
      </w:pPr>
      <w:rPr>
        <w:rFonts w:ascii="Arial" w:hAnsi="Arial" w:cs="Times New Roman" w:hint="default"/>
        <w:b/>
        <w:i w:val="0"/>
        <w:sz w:val="22"/>
      </w:rPr>
    </w:lvl>
    <w:lvl w:ilvl="1">
      <w:start w:val="1"/>
      <w:numFmt w:val="decimal"/>
      <w:pStyle w:val="Xure2"/>
      <w:lvlText w:val="%1.%2"/>
      <w:lvlJc w:val="left"/>
      <w:pPr>
        <w:tabs>
          <w:tab w:val="num" w:pos="851"/>
        </w:tabs>
        <w:ind w:left="851" w:hanging="851"/>
      </w:pPr>
      <w:rPr>
        <w:rFonts w:ascii="Arial" w:hAnsi="Arial" w:cs="Times New Roman" w:hint="default"/>
        <w:b/>
        <w:i w:val="0"/>
        <w:sz w:val="22"/>
      </w:rPr>
    </w:lvl>
    <w:lvl w:ilvl="2">
      <w:start w:val="1"/>
      <w:numFmt w:val="lowerLetter"/>
      <w:pStyle w:val="Xure3"/>
      <w:lvlText w:val="(%3)"/>
      <w:lvlJc w:val="left"/>
      <w:pPr>
        <w:tabs>
          <w:tab w:val="num" w:pos="1701"/>
        </w:tabs>
        <w:ind w:left="1701" w:hanging="850"/>
      </w:pPr>
      <w:rPr>
        <w:rFonts w:cs="Times New Roman"/>
      </w:rPr>
    </w:lvl>
    <w:lvl w:ilvl="3">
      <w:start w:val="1"/>
      <w:numFmt w:val="lowerRoman"/>
      <w:pStyle w:val="Xure4"/>
      <w:lvlText w:val="(%4)"/>
      <w:lvlJc w:val="left"/>
      <w:pPr>
        <w:tabs>
          <w:tab w:val="num" w:pos="2552"/>
        </w:tabs>
        <w:ind w:left="2552" w:hanging="851"/>
      </w:pPr>
      <w:rPr>
        <w:rFonts w:ascii="Arial" w:hAnsi="Arial" w:cs="Times New Roman" w:hint="default"/>
        <w:sz w:val="22"/>
      </w:rPr>
    </w:lvl>
    <w:lvl w:ilvl="4">
      <w:start w:val="1"/>
      <w:numFmt w:val="upperLetter"/>
      <w:pStyle w:val="Xure5"/>
      <w:lvlText w:val="(%5)"/>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4" w15:restartNumberingAfterBreak="0">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FA65B91"/>
    <w:multiLevelType w:val="multilevel"/>
    <w:tmpl w:val="CEAAC77A"/>
    <w:styleLink w:val="HRDeed"/>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5535159F"/>
    <w:multiLevelType w:val="multilevel"/>
    <w:tmpl w:val="1746470A"/>
    <w:numStyleLink w:val="AnnexureHdg"/>
  </w:abstractNum>
  <w:abstractNum w:abstractNumId="18" w15:restartNumberingAfterBreak="0">
    <w:nsid w:val="566F2A60"/>
    <w:multiLevelType w:val="multilevel"/>
    <w:tmpl w:val="52447BA8"/>
    <w:lvl w:ilvl="0">
      <w:start w:val="1"/>
      <w:numFmt w:val="none"/>
      <w:pStyle w:val="HRDefinition"/>
      <w:suff w:val="nothing"/>
      <w:lvlText w:val=""/>
      <w:lvlJc w:val="left"/>
      <w:pPr>
        <w:ind w:left="567" w:hanging="567"/>
      </w:pPr>
      <w:rPr>
        <w:rFonts w:hint="default"/>
      </w:rPr>
    </w:lvl>
    <w:lvl w:ilvl="1">
      <w:start w:val="1"/>
      <w:numFmt w:val="lowerLetter"/>
      <w:pStyle w:val="HRDefinitiona"/>
      <w:lvlText w:val="(%2)"/>
      <w:lvlJc w:val="left"/>
      <w:pPr>
        <w:ind w:left="1134" w:hanging="567"/>
      </w:pPr>
      <w:rPr>
        <w:rFonts w:ascii="Calibri" w:hAnsi="Calibri" w:hint="default"/>
        <w:sz w:val="22"/>
      </w:rPr>
    </w:lvl>
    <w:lvl w:ilvl="2">
      <w:start w:val="1"/>
      <w:numFmt w:val="lowerRoman"/>
      <w:pStyle w:val="HRDefinitioni"/>
      <w:lvlText w:val="(%3)"/>
      <w:lvlJc w:val="left"/>
      <w:pPr>
        <w:tabs>
          <w:tab w:val="num" w:pos="1134"/>
        </w:tabs>
        <w:ind w:left="1701" w:hanging="567"/>
      </w:pPr>
      <w:rPr>
        <w:rFonts w:ascii="Calibri" w:hAnsi="Calibri" w:hint="default"/>
        <w:sz w:val="22"/>
      </w:rPr>
    </w:lvl>
    <w:lvl w:ilvl="3">
      <w:start w:val="1"/>
      <w:numFmt w:val="upperLetter"/>
      <w:pStyle w:val="HRDefinitionA0"/>
      <w:lvlText w:val="(%4)"/>
      <w:lvlJc w:val="left"/>
      <w:pPr>
        <w:ind w:left="2268" w:hanging="567"/>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BD1674"/>
    <w:multiLevelType w:val="hybridMultilevel"/>
    <w:tmpl w:val="1F763834"/>
    <w:lvl w:ilvl="0" w:tplc="8C2E6498">
      <w:start w:val="1"/>
      <w:numFmt w:val="bullet"/>
      <w:pStyle w:val="HRPlain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D21ED1"/>
    <w:multiLevelType w:val="hybridMultilevel"/>
    <w:tmpl w:val="D5103EB8"/>
    <w:lvl w:ilvl="0" w:tplc="E1EA4EDA">
      <w:start w:val="1"/>
      <w:numFmt w:val="bullet"/>
      <w:lvlText w:val=""/>
      <w:lvlJc w:val="left"/>
      <w:pPr>
        <w:ind w:left="1335" w:hanging="360"/>
      </w:pPr>
      <w:rPr>
        <w:rFonts w:ascii="Wingdings" w:hAnsi="Wingdings" w:hint="default"/>
      </w:rPr>
    </w:lvl>
    <w:lvl w:ilvl="1" w:tplc="0C090003">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21" w15:restartNumberingAfterBreak="0">
    <w:nsid w:val="609F7963"/>
    <w:multiLevelType w:val="multilevel"/>
    <w:tmpl w:val="CEAAC77A"/>
    <w:numStyleLink w:val="HRDeed"/>
  </w:abstractNum>
  <w:abstractNum w:abstractNumId="22" w15:restartNumberingAfterBreak="0">
    <w:nsid w:val="674A5C09"/>
    <w:multiLevelType w:val="multilevel"/>
    <w:tmpl w:val="DBFE2F4C"/>
    <w:lvl w:ilvl="0">
      <w:start w:val="1"/>
      <w:numFmt w:val="decimal"/>
      <w:pStyle w:val="HRSched1"/>
      <w:lvlText w:val="%1"/>
      <w:lvlJc w:val="left"/>
      <w:pPr>
        <w:tabs>
          <w:tab w:val="num" w:pos="851"/>
        </w:tabs>
        <w:ind w:left="851" w:hanging="851"/>
      </w:pPr>
      <w:rPr>
        <w:rFonts w:ascii="Arial" w:hAnsi="Arial" w:cs="Times New Roman" w:hint="default"/>
        <w:b w:val="0"/>
        <w:i w:val="0"/>
        <w:sz w:val="22"/>
      </w:rPr>
    </w:lvl>
    <w:lvl w:ilvl="1">
      <w:start w:val="1"/>
      <w:numFmt w:val="lowerLetter"/>
      <w:pStyle w:val="HRSched2"/>
      <w:lvlText w:val="(%2)"/>
      <w:lvlJc w:val="left"/>
      <w:pPr>
        <w:tabs>
          <w:tab w:val="num" w:pos="1701"/>
        </w:tabs>
        <w:ind w:left="1701" w:hanging="850"/>
      </w:pPr>
      <w:rPr>
        <w:rFonts w:ascii="Arial" w:hAnsi="Arial" w:cs="Times New Roman" w:hint="default"/>
        <w:b w:val="0"/>
        <w:i w:val="0"/>
        <w:sz w:val="22"/>
      </w:rPr>
    </w:lvl>
    <w:lvl w:ilvl="2">
      <w:start w:val="1"/>
      <w:numFmt w:val="lowerRoman"/>
      <w:pStyle w:val="HRSched3"/>
      <w:lvlText w:val="(%3)"/>
      <w:lvlJc w:val="left"/>
      <w:pPr>
        <w:tabs>
          <w:tab w:val="num" w:pos="2552"/>
        </w:tabs>
        <w:ind w:left="2552" w:hanging="851"/>
      </w:pPr>
      <w:rPr>
        <w:rFonts w:ascii="Arial" w:hAnsi="Arial" w:cs="Times New Roman" w:hint="default"/>
        <w:b w:val="0"/>
        <w:i w:val="0"/>
        <w:sz w:val="22"/>
      </w:rPr>
    </w:lvl>
    <w:lvl w:ilvl="3">
      <w:start w:val="1"/>
      <w:numFmt w:val="upperLetter"/>
      <w:pStyle w:val="HRSched4"/>
      <w:lvlText w:val="(%4)"/>
      <w:lvlJc w:val="left"/>
      <w:pPr>
        <w:tabs>
          <w:tab w:val="num" w:pos="3402"/>
        </w:tabs>
        <w:ind w:left="3402" w:hanging="850"/>
      </w:pPr>
      <w:rPr>
        <w:rFonts w:ascii="Arial" w:hAnsi="Arial" w:cs="Times New Roman" w:hint="default"/>
        <w:sz w:val="22"/>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23" w15:restartNumberingAfterBreak="0">
    <w:nsid w:val="720C16D1"/>
    <w:multiLevelType w:val="multilevel"/>
    <w:tmpl w:val="EF3092F0"/>
    <w:lvl w:ilvl="0">
      <w:start w:val="1"/>
      <w:numFmt w:val="decimal"/>
      <w:pStyle w:val="HRTblL1"/>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TblL2"/>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RTblList1"/>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RTblItem"/>
      <w:suff w:val="nothing"/>
      <w:lvlText w:val="Item %4"/>
      <w:lvlJc w:val="left"/>
      <w:pPr>
        <w:ind w:left="0" w:firstLine="0"/>
      </w:pPr>
      <w:rPr>
        <w:rFonts w:ascii="Calibri" w:hAnsi="Calibri" w:hint="default"/>
        <w:b/>
        <w:i w:val="0"/>
        <w:color w:val="auto"/>
        <w:sz w:val="22"/>
      </w:rPr>
    </w:lvl>
    <w:lvl w:ilvl="4">
      <w:start w:val="1"/>
      <w:numFmt w:val="lowerLetter"/>
      <w:pStyle w:val="HRTblL3"/>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RTblL4"/>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HRTblL5"/>
      <w:lvlText w:val="(%7)"/>
      <w:lvlJc w:val="left"/>
      <w:pPr>
        <w:ind w:left="0" w:firstLine="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2282EFA"/>
    <w:multiLevelType w:val="multilevel"/>
    <w:tmpl w:val="F7225E6A"/>
    <w:lvl w:ilvl="0">
      <w:start w:val="1"/>
      <w:numFmt w:val="decimal"/>
      <w:pStyle w:val="TblLglLev1"/>
      <w:lvlText w:val="%1"/>
      <w:lvlJc w:val="left"/>
      <w:pPr>
        <w:ind w:left="567" w:hanging="567"/>
      </w:pPr>
      <w:rPr>
        <w:rFonts w:ascii="Arial" w:hAnsi="Arial" w:cs="Times New Roman" w:hint="default"/>
        <w:b w:val="0"/>
        <w:i w:val="0"/>
        <w:sz w:val="22"/>
      </w:rPr>
    </w:lvl>
    <w:lvl w:ilvl="1">
      <w:start w:val="1"/>
      <w:numFmt w:val="decimal"/>
      <w:pStyle w:val="TblLglLev2"/>
      <w:lvlText w:val="%1.%2"/>
      <w:lvlJc w:val="left"/>
      <w:pPr>
        <w:ind w:left="567" w:hanging="567"/>
      </w:pPr>
      <w:rPr>
        <w:rFonts w:ascii="Arial" w:hAnsi="Arial" w:cs="Times New Roman" w:hint="default"/>
        <w:b w:val="0"/>
        <w:i w:val="0"/>
        <w:sz w:val="22"/>
      </w:rPr>
    </w:lvl>
    <w:lvl w:ilvl="2">
      <w:start w:val="1"/>
      <w:numFmt w:val="lowerLetter"/>
      <w:pStyle w:val="TblLglLev3"/>
      <w:lvlText w:val="(%3)"/>
      <w:lvlJc w:val="left"/>
      <w:pPr>
        <w:ind w:left="567" w:hanging="567"/>
      </w:pPr>
      <w:rPr>
        <w:rFonts w:ascii="Arial" w:hAnsi="Arial" w:cs="Times New Roman" w:hint="default"/>
        <w:b w:val="0"/>
        <w:i w:val="0"/>
        <w:sz w:val="22"/>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5" w15:restartNumberingAfterBreak="0">
    <w:nsid w:val="78687957"/>
    <w:multiLevelType w:val="multilevel"/>
    <w:tmpl w:val="99586B68"/>
    <w:lvl w:ilvl="0">
      <w:start w:val="1"/>
      <w:numFmt w:val="decimal"/>
      <w:pStyle w:val="HRNumLev1"/>
      <w:lvlText w:val="%1"/>
      <w:lvlJc w:val="left"/>
      <w:pPr>
        <w:tabs>
          <w:tab w:val="num" w:pos="851"/>
        </w:tabs>
        <w:ind w:left="851" w:hanging="851"/>
      </w:pPr>
      <w:rPr>
        <w:rFonts w:ascii="Arial" w:hAnsi="Arial" w:cs="Times New Roman" w:hint="default"/>
        <w:b w:val="0"/>
        <w:i w:val="0"/>
        <w:sz w:val="22"/>
      </w:rPr>
    </w:lvl>
    <w:lvl w:ilvl="1">
      <w:start w:val="1"/>
      <w:numFmt w:val="lowerLetter"/>
      <w:pStyle w:val="HRNumLev2"/>
      <w:lvlText w:val="(%2)"/>
      <w:lvlJc w:val="left"/>
      <w:pPr>
        <w:tabs>
          <w:tab w:val="num" w:pos="1701"/>
        </w:tabs>
        <w:ind w:left="1701" w:hanging="850"/>
      </w:pPr>
      <w:rPr>
        <w:rFonts w:ascii="Arial" w:hAnsi="Arial" w:cs="Times New Roman" w:hint="default"/>
        <w:b w:val="0"/>
        <w:i w:val="0"/>
        <w:sz w:val="22"/>
      </w:rPr>
    </w:lvl>
    <w:lvl w:ilvl="2">
      <w:start w:val="1"/>
      <w:numFmt w:val="lowerRoman"/>
      <w:pStyle w:val="HRNumLev3"/>
      <w:lvlText w:val="(%3)"/>
      <w:lvlJc w:val="left"/>
      <w:pPr>
        <w:tabs>
          <w:tab w:val="num" w:pos="2552"/>
        </w:tabs>
        <w:ind w:left="2552" w:hanging="851"/>
      </w:pPr>
      <w:rPr>
        <w:rFonts w:ascii="Arial" w:hAnsi="Arial" w:cs="Times New Roman" w:hint="default"/>
        <w:b w:val="0"/>
        <w:i w:val="0"/>
        <w:sz w:val="22"/>
      </w:rPr>
    </w:lvl>
    <w:lvl w:ilvl="3">
      <w:start w:val="1"/>
      <w:numFmt w:val="upperLetter"/>
      <w:pStyle w:val="HRNumLev4"/>
      <w:lvlText w:val="(%4)"/>
      <w:lvlJc w:val="left"/>
      <w:pPr>
        <w:tabs>
          <w:tab w:val="num" w:pos="3402"/>
        </w:tabs>
        <w:ind w:left="3402" w:hanging="850"/>
      </w:pPr>
      <w:rPr>
        <w:rFonts w:ascii="Arial" w:hAnsi="Arial" w:cs="Times New Roman" w:hint="default"/>
        <w:sz w:val="22"/>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num w:numId="1">
    <w:abstractNumId w:val="11"/>
  </w:num>
  <w:num w:numId="2">
    <w:abstractNumId w:val="3"/>
  </w:num>
  <w:num w:numId="3">
    <w:abstractNumId w:val="6"/>
  </w:num>
  <w:num w:numId="4">
    <w:abstractNumId w:val="1"/>
  </w:num>
  <w:num w:numId="5">
    <w:abstractNumId w:val="2"/>
  </w:num>
  <w:num w:numId="6">
    <w:abstractNumId w:val="15"/>
  </w:num>
  <w:num w:numId="7">
    <w:abstractNumId w:val="7"/>
  </w:num>
  <w:num w:numId="8">
    <w:abstractNumId w:val="9"/>
  </w:num>
  <w:num w:numId="9">
    <w:abstractNumId w:val="23"/>
  </w:num>
  <w:num w:numId="10">
    <w:abstractNumId w:val="8"/>
  </w:num>
  <w:num w:numId="11">
    <w:abstractNumId w:val="18"/>
  </w:num>
  <w:num w:numId="12">
    <w:abstractNumId w:val="5"/>
  </w:num>
  <w:num w:numId="13">
    <w:abstractNumId w:val="0"/>
  </w:num>
  <w:num w:numId="14">
    <w:abstractNumId w:val="25"/>
  </w:num>
  <w:num w:numId="15">
    <w:abstractNumId w:val="19"/>
  </w:num>
  <w:num w:numId="16">
    <w:abstractNumId w:val="10"/>
  </w:num>
  <w:num w:numId="17">
    <w:abstractNumId w:val="24"/>
  </w:num>
  <w:num w:numId="18">
    <w:abstractNumId w:val="22"/>
  </w:num>
  <w:num w:numId="19">
    <w:abstractNumId w:val="13"/>
  </w:num>
  <w:num w:numId="20">
    <w:abstractNumId w:val="20"/>
  </w:num>
  <w:num w:numId="21">
    <w:abstractNumId w:val="14"/>
  </w:num>
  <w:num w:numId="22">
    <w:abstractNumId w:val="4"/>
  </w:num>
  <w:num w:numId="23">
    <w:abstractNumId w:val="17"/>
  </w:num>
  <w:num w:numId="24">
    <w:abstractNumId w:val="21"/>
  </w:num>
  <w:num w:numId="25">
    <w:abstractNumId w:val="16"/>
  </w:num>
  <w:num w:numId="26">
    <w:abstractNumId w:val="12"/>
  </w:num>
  <w:num w:numId="27">
    <w:abstractNumId w:val="21"/>
  </w:num>
  <w:num w:numId="28">
    <w:abstractNumId w:val="21"/>
  </w:num>
  <w:num w:numId="29">
    <w:abstractNumId w:val="21"/>
  </w:num>
  <w:num w:numId="30">
    <w:abstractNumId w:val="21"/>
  </w:num>
  <w:num w:numId="31">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89"/>
    <w:rsid w:val="00001934"/>
    <w:rsid w:val="00001F9B"/>
    <w:rsid w:val="00002CDB"/>
    <w:rsid w:val="00003509"/>
    <w:rsid w:val="00003648"/>
    <w:rsid w:val="00012562"/>
    <w:rsid w:val="00012ED9"/>
    <w:rsid w:val="00015C8B"/>
    <w:rsid w:val="00015D3D"/>
    <w:rsid w:val="00016021"/>
    <w:rsid w:val="0002052F"/>
    <w:rsid w:val="00023F65"/>
    <w:rsid w:val="000247C9"/>
    <w:rsid w:val="0003446F"/>
    <w:rsid w:val="00034762"/>
    <w:rsid w:val="0004546C"/>
    <w:rsid w:val="00045486"/>
    <w:rsid w:val="00045FD3"/>
    <w:rsid w:val="000543CB"/>
    <w:rsid w:val="00054C71"/>
    <w:rsid w:val="00056498"/>
    <w:rsid w:val="00057FF4"/>
    <w:rsid w:val="00065EFB"/>
    <w:rsid w:val="00071072"/>
    <w:rsid w:val="00074C44"/>
    <w:rsid w:val="0007610D"/>
    <w:rsid w:val="00077445"/>
    <w:rsid w:val="00080EB6"/>
    <w:rsid w:val="000826A5"/>
    <w:rsid w:val="00094007"/>
    <w:rsid w:val="000B61AE"/>
    <w:rsid w:val="000C2A29"/>
    <w:rsid w:val="000C4716"/>
    <w:rsid w:val="000C6AC2"/>
    <w:rsid w:val="000D2E94"/>
    <w:rsid w:val="000D5104"/>
    <w:rsid w:val="000E12BA"/>
    <w:rsid w:val="000E3D57"/>
    <w:rsid w:val="000E4026"/>
    <w:rsid w:val="000E5B27"/>
    <w:rsid w:val="000E7EE1"/>
    <w:rsid w:val="000F7577"/>
    <w:rsid w:val="00100C88"/>
    <w:rsid w:val="0010229F"/>
    <w:rsid w:val="001036F5"/>
    <w:rsid w:val="00104639"/>
    <w:rsid w:val="00111FB4"/>
    <w:rsid w:val="00114A76"/>
    <w:rsid w:val="0011663C"/>
    <w:rsid w:val="00116CCA"/>
    <w:rsid w:val="001176D0"/>
    <w:rsid w:val="001215BF"/>
    <w:rsid w:val="00126E29"/>
    <w:rsid w:val="00126F97"/>
    <w:rsid w:val="00136A86"/>
    <w:rsid w:val="00140B25"/>
    <w:rsid w:val="00140C97"/>
    <w:rsid w:val="00142237"/>
    <w:rsid w:val="00142AC4"/>
    <w:rsid w:val="001460B9"/>
    <w:rsid w:val="001467BB"/>
    <w:rsid w:val="00150324"/>
    <w:rsid w:val="00150376"/>
    <w:rsid w:val="00150E3A"/>
    <w:rsid w:val="00150F51"/>
    <w:rsid w:val="001647A8"/>
    <w:rsid w:val="00164AFB"/>
    <w:rsid w:val="0017115A"/>
    <w:rsid w:val="00172D6A"/>
    <w:rsid w:val="001742A8"/>
    <w:rsid w:val="00174FCB"/>
    <w:rsid w:val="0017556A"/>
    <w:rsid w:val="00182E19"/>
    <w:rsid w:val="00192E74"/>
    <w:rsid w:val="001969C9"/>
    <w:rsid w:val="001A23DB"/>
    <w:rsid w:val="001A658F"/>
    <w:rsid w:val="001B0632"/>
    <w:rsid w:val="001B5BFB"/>
    <w:rsid w:val="001C2CA4"/>
    <w:rsid w:val="001C414C"/>
    <w:rsid w:val="001C7495"/>
    <w:rsid w:val="001D455B"/>
    <w:rsid w:val="001D46C1"/>
    <w:rsid w:val="001E3A56"/>
    <w:rsid w:val="001E45DC"/>
    <w:rsid w:val="001E6C3A"/>
    <w:rsid w:val="001E7682"/>
    <w:rsid w:val="001E7CED"/>
    <w:rsid w:val="001F360C"/>
    <w:rsid w:val="001F5BD3"/>
    <w:rsid w:val="001F70E1"/>
    <w:rsid w:val="00201790"/>
    <w:rsid w:val="00204613"/>
    <w:rsid w:val="0020554F"/>
    <w:rsid w:val="0020622F"/>
    <w:rsid w:val="00206699"/>
    <w:rsid w:val="002125FF"/>
    <w:rsid w:val="002132AB"/>
    <w:rsid w:val="002155E5"/>
    <w:rsid w:val="00216329"/>
    <w:rsid w:val="00217760"/>
    <w:rsid w:val="002203D3"/>
    <w:rsid w:val="00224446"/>
    <w:rsid w:val="00224CFC"/>
    <w:rsid w:val="00225058"/>
    <w:rsid w:val="00232EDF"/>
    <w:rsid w:val="00236A9A"/>
    <w:rsid w:val="002457EC"/>
    <w:rsid w:val="00245D5C"/>
    <w:rsid w:val="0024719D"/>
    <w:rsid w:val="002533F5"/>
    <w:rsid w:val="0025427F"/>
    <w:rsid w:val="002554F7"/>
    <w:rsid w:val="00263F6C"/>
    <w:rsid w:val="002742C9"/>
    <w:rsid w:val="0027538F"/>
    <w:rsid w:val="00280298"/>
    <w:rsid w:val="00283E03"/>
    <w:rsid w:val="00286E0B"/>
    <w:rsid w:val="00293B04"/>
    <w:rsid w:val="002A2F48"/>
    <w:rsid w:val="002A3A71"/>
    <w:rsid w:val="002A5BF7"/>
    <w:rsid w:val="002B3CE6"/>
    <w:rsid w:val="002B6943"/>
    <w:rsid w:val="002B7A09"/>
    <w:rsid w:val="002C2AE1"/>
    <w:rsid w:val="002D19E7"/>
    <w:rsid w:val="002D2822"/>
    <w:rsid w:val="002D37B2"/>
    <w:rsid w:val="002D382D"/>
    <w:rsid w:val="002D6828"/>
    <w:rsid w:val="002E1AF4"/>
    <w:rsid w:val="002E7B80"/>
    <w:rsid w:val="002F45FA"/>
    <w:rsid w:val="002F6B95"/>
    <w:rsid w:val="00300008"/>
    <w:rsid w:val="00301BC6"/>
    <w:rsid w:val="00302652"/>
    <w:rsid w:val="0030274A"/>
    <w:rsid w:val="00302E3F"/>
    <w:rsid w:val="00307483"/>
    <w:rsid w:val="00314A24"/>
    <w:rsid w:val="003213F9"/>
    <w:rsid w:val="00321A1A"/>
    <w:rsid w:val="00321B49"/>
    <w:rsid w:val="003254BA"/>
    <w:rsid w:val="00326522"/>
    <w:rsid w:val="0033720B"/>
    <w:rsid w:val="0034242D"/>
    <w:rsid w:val="0034540A"/>
    <w:rsid w:val="00345F81"/>
    <w:rsid w:val="00346FB6"/>
    <w:rsid w:val="0036108B"/>
    <w:rsid w:val="00362B42"/>
    <w:rsid w:val="00366271"/>
    <w:rsid w:val="0037015B"/>
    <w:rsid w:val="0037477D"/>
    <w:rsid w:val="0038282C"/>
    <w:rsid w:val="003833DA"/>
    <w:rsid w:val="0038342F"/>
    <w:rsid w:val="003A0B39"/>
    <w:rsid w:val="003A2B58"/>
    <w:rsid w:val="003A4F6C"/>
    <w:rsid w:val="003B1E8A"/>
    <w:rsid w:val="003B2572"/>
    <w:rsid w:val="003B3CCB"/>
    <w:rsid w:val="003B4F7C"/>
    <w:rsid w:val="003B60F6"/>
    <w:rsid w:val="003B65CF"/>
    <w:rsid w:val="003B741E"/>
    <w:rsid w:val="003C3760"/>
    <w:rsid w:val="003D2C53"/>
    <w:rsid w:val="003D2E82"/>
    <w:rsid w:val="003E56EA"/>
    <w:rsid w:val="003F3F20"/>
    <w:rsid w:val="003F4D3E"/>
    <w:rsid w:val="004070B8"/>
    <w:rsid w:val="00407BC5"/>
    <w:rsid w:val="00410A24"/>
    <w:rsid w:val="0041164A"/>
    <w:rsid w:val="00414BAA"/>
    <w:rsid w:val="00417A3F"/>
    <w:rsid w:val="004222B2"/>
    <w:rsid w:val="004263A7"/>
    <w:rsid w:val="00427AFB"/>
    <w:rsid w:val="00434F9F"/>
    <w:rsid w:val="00435A0F"/>
    <w:rsid w:val="00441821"/>
    <w:rsid w:val="00443DFB"/>
    <w:rsid w:val="0044458B"/>
    <w:rsid w:val="0044646C"/>
    <w:rsid w:val="00452A3E"/>
    <w:rsid w:val="00455D99"/>
    <w:rsid w:val="00462D4A"/>
    <w:rsid w:val="00475CDB"/>
    <w:rsid w:val="00476FE8"/>
    <w:rsid w:val="00484CC7"/>
    <w:rsid w:val="004906A6"/>
    <w:rsid w:val="00491F54"/>
    <w:rsid w:val="004A010D"/>
    <w:rsid w:val="004A055F"/>
    <w:rsid w:val="004A2526"/>
    <w:rsid w:val="004A721F"/>
    <w:rsid w:val="004B2D61"/>
    <w:rsid w:val="004B455D"/>
    <w:rsid w:val="004B6662"/>
    <w:rsid w:val="004C41EE"/>
    <w:rsid w:val="004C4834"/>
    <w:rsid w:val="004C50AB"/>
    <w:rsid w:val="004C5615"/>
    <w:rsid w:val="004C5C93"/>
    <w:rsid w:val="004D0FF5"/>
    <w:rsid w:val="004D4A01"/>
    <w:rsid w:val="004D6442"/>
    <w:rsid w:val="004E4E24"/>
    <w:rsid w:val="004E59CC"/>
    <w:rsid w:val="004F04B6"/>
    <w:rsid w:val="004F09C3"/>
    <w:rsid w:val="00501200"/>
    <w:rsid w:val="005115CA"/>
    <w:rsid w:val="005156B9"/>
    <w:rsid w:val="00516135"/>
    <w:rsid w:val="00516EF6"/>
    <w:rsid w:val="0051746D"/>
    <w:rsid w:val="00517CD4"/>
    <w:rsid w:val="00520805"/>
    <w:rsid w:val="00520A9E"/>
    <w:rsid w:val="00520AA1"/>
    <w:rsid w:val="0052166E"/>
    <w:rsid w:val="00522277"/>
    <w:rsid w:val="0052673F"/>
    <w:rsid w:val="00535AE0"/>
    <w:rsid w:val="00541C48"/>
    <w:rsid w:val="0054554F"/>
    <w:rsid w:val="0054711E"/>
    <w:rsid w:val="00553023"/>
    <w:rsid w:val="00556E0D"/>
    <w:rsid w:val="005633FF"/>
    <w:rsid w:val="00567DFC"/>
    <w:rsid w:val="005702A3"/>
    <w:rsid w:val="005738E5"/>
    <w:rsid w:val="00592993"/>
    <w:rsid w:val="0059396D"/>
    <w:rsid w:val="00596A59"/>
    <w:rsid w:val="005A0F0E"/>
    <w:rsid w:val="005A1733"/>
    <w:rsid w:val="005A23FD"/>
    <w:rsid w:val="005B44AC"/>
    <w:rsid w:val="005B67C3"/>
    <w:rsid w:val="005C04D1"/>
    <w:rsid w:val="005C424A"/>
    <w:rsid w:val="005E2FBB"/>
    <w:rsid w:val="005E30C7"/>
    <w:rsid w:val="005E3101"/>
    <w:rsid w:val="005E611C"/>
    <w:rsid w:val="005E66E1"/>
    <w:rsid w:val="005E676E"/>
    <w:rsid w:val="005E6BAA"/>
    <w:rsid w:val="005F127E"/>
    <w:rsid w:val="005F2AC1"/>
    <w:rsid w:val="005F6800"/>
    <w:rsid w:val="006005D8"/>
    <w:rsid w:val="00601C61"/>
    <w:rsid w:val="006023EA"/>
    <w:rsid w:val="00602BF9"/>
    <w:rsid w:val="006032AD"/>
    <w:rsid w:val="00604D91"/>
    <w:rsid w:val="00605A37"/>
    <w:rsid w:val="006110FA"/>
    <w:rsid w:val="00611DFE"/>
    <w:rsid w:val="00632FCA"/>
    <w:rsid w:val="00633480"/>
    <w:rsid w:val="0063365B"/>
    <w:rsid w:val="00641797"/>
    <w:rsid w:val="006422EC"/>
    <w:rsid w:val="00642694"/>
    <w:rsid w:val="00647E98"/>
    <w:rsid w:val="00651642"/>
    <w:rsid w:val="00653762"/>
    <w:rsid w:val="00653AF8"/>
    <w:rsid w:val="006544ED"/>
    <w:rsid w:val="006727D8"/>
    <w:rsid w:val="00672DFD"/>
    <w:rsid w:val="00674838"/>
    <w:rsid w:val="00681356"/>
    <w:rsid w:val="00683C7E"/>
    <w:rsid w:val="0068686A"/>
    <w:rsid w:val="00686E21"/>
    <w:rsid w:val="006944A5"/>
    <w:rsid w:val="006A3DA0"/>
    <w:rsid w:val="006A4B33"/>
    <w:rsid w:val="006B565C"/>
    <w:rsid w:val="006B5D26"/>
    <w:rsid w:val="006B6EE6"/>
    <w:rsid w:val="006C2272"/>
    <w:rsid w:val="006C57C9"/>
    <w:rsid w:val="006C7A3D"/>
    <w:rsid w:val="006D2F19"/>
    <w:rsid w:val="006D59F5"/>
    <w:rsid w:val="006E38DB"/>
    <w:rsid w:val="006E542B"/>
    <w:rsid w:val="006E73C2"/>
    <w:rsid w:val="006E782A"/>
    <w:rsid w:val="006F3DD4"/>
    <w:rsid w:val="00706B3B"/>
    <w:rsid w:val="00710145"/>
    <w:rsid w:val="0071057E"/>
    <w:rsid w:val="00710B15"/>
    <w:rsid w:val="00710FD4"/>
    <w:rsid w:val="00726964"/>
    <w:rsid w:val="00730613"/>
    <w:rsid w:val="007324E7"/>
    <w:rsid w:val="00745D95"/>
    <w:rsid w:val="007532F4"/>
    <w:rsid w:val="007572E3"/>
    <w:rsid w:val="007610C1"/>
    <w:rsid w:val="00761841"/>
    <w:rsid w:val="00763262"/>
    <w:rsid w:val="0076521C"/>
    <w:rsid w:val="0077126B"/>
    <w:rsid w:val="00772A4E"/>
    <w:rsid w:val="00774933"/>
    <w:rsid w:val="007814CC"/>
    <w:rsid w:val="00786B02"/>
    <w:rsid w:val="00791355"/>
    <w:rsid w:val="007914A4"/>
    <w:rsid w:val="00796C29"/>
    <w:rsid w:val="007B1A76"/>
    <w:rsid w:val="007B4588"/>
    <w:rsid w:val="007B525F"/>
    <w:rsid w:val="007B6766"/>
    <w:rsid w:val="007B7C62"/>
    <w:rsid w:val="007C0996"/>
    <w:rsid w:val="007C10AC"/>
    <w:rsid w:val="007C3925"/>
    <w:rsid w:val="007C57BE"/>
    <w:rsid w:val="007C76A5"/>
    <w:rsid w:val="007D066D"/>
    <w:rsid w:val="007D38DA"/>
    <w:rsid w:val="007D48FD"/>
    <w:rsid w:val="007E188D"/>
    <w:rsid w:val="007E346C"/>
    <w:rsid w:val="007E5826"/>
    <w:rsid w:val="007E726F"/>
    <w:rsid w:val="007F1636"/>
    <w:rsid w:val="007F34FB"/>
    <w:rsid w:val="007F3BA0"/>
    <w:rsid w:val="007F487D"/>
    <w:rsid w:val="007F4A52"/>
    <w:rsid w:val="007F507C"/>
    <w:rsid w:val="008000D5"/>
    <w:rsid w:val="008029BB"/>
    <w:rsid w:val="0081140A"/>
    <w:rsid w:val="008171A4"/>
    <w:rsid w:val="0081748E"/>
    <w:rsid w:val="00826C86"/>
    <w:rsid w:val="00831681"/>
    <w:rsid w:val="00832349"/>
    <w:rsid w:val="008336B8"/>
    <w:rsid w:val="00834201"/>
    <w:rsid w:val="00834B4F"/>
    <w:rsid w:val="00834C4A"/>
    <w:rsid w:val="00835A3C"/>
    <w:rsid w:val="008406D8"/>
    <w:rsid w:val="008432C3"/>
    <w:rsid w:val="008458F2"/>
    <w:rsid w:val="008465D1"/>
    <w:rsid w:val="00846AE8"/>
    <w:rsid w:val="00852822"/>
    <w:rsid w:val="008574ED"/>
    <w:rsid w:val="0086180C"/>
    <w:rsid w:val="008634B1"/>
    <w:rsid w:val="00863CD7"/>
    <w:rsid w:val="00866D63"/>
    <w:rsid w:val="00867EF9"/>
    <w:rsid w:val="00870072"/>
    <w:rsid w:val="0087109A"/>
    <w:rsid w:val="00874A13"/>
    <w:rsid w:val="00877DC1"/>
    <w:rsid w:val="00885048"/>
    <w:rsid w:val="008851A8"/>
    <w:rsid w:val="0089433B"/>
    <w:rsid w:val="008A0D66"/>
    <w:rsid w:val="008A4171"/>
    <w:rsid w:val="008A6FF5"/>
    <w:rsid w:val="008A7BA5"/>
    <w:rsid w:val="008C05B2"/>
    <w:rsid w:val="008C5E00"/>
    <w:rsid w:val="008D0569"/>
    <w:rsid w:val="008D2C59"/>
    <w:rsid w:val="008D65A2"/>
    <w:rsid w:val="008E0F1A"/>
    <w:rsid w:val="008E1A6D"/>
    <w:rsid w:val="008E1DA0"/>
    <w:rsid w:val="008E1F81"/>
    <w:rsid w:val="008F358F"/>
    <w:rsid w:val="008F3BDA"/>
    <w:rsid w:val="008F3F80"/>
    <w:rsid w:val="008F6F90"/>
    <w:rsid w:val="0090084B"/>
    <w:rsid w:val="00901856"/>
    <w:rsid w:val="00901B9D"/>
    <w:rsid w:val="00903C84"/>
    <w:rsid w:val="009077C5"/>
    <w:rsid w:val="00912D8D"/>
    <w:rsid w:val="009156F2"/>
    <w:rsid w:val="00915C49"/>
    <w:rsid w:val="009165E1"/>
    <w:rsid w:val="0091718A"/>
    <w:rsid w:val="00921C07"/>
    <w:rsid w:val="009232A6"/>
    <w:rsid w:val="00924032"/>
    <w:rsid w:val="0092765E"/>
    <w:rsid w:val="00931A23"/>
    <w:rsid w:val="00943D83"/>
    <w:rsid w:val="00947209"/>
    <w:rsid w:val="00951209"/>
    <w:rsid w:val="009532E2"/>
    <w:rsid w:val="00961BC4"/>
    <w:rsid w:val="009665CF"/>
    <w:rsid w:val="0097046F"/>
    <w:rsid w:val="00974290"/>
    <w:rsid w:val="009748D7"/>
    <w:rsid w:val="00974D6E"/>
    <w:rsid w:val="009943FD"/>
    <w:rsid w:val="009955D8"/>
    <w:rsid w:val="009A2679"/>
    <w:rsid w:val="009A2D75"/>
    <w:rsid w:val="009A7437"/>
    <w:rsid w:val="009B2507"/>
    <w:rsid w:val="009B5B8A"/>
    <w:rsid w:val="009B6F8E"/>
    <w:rsid w:val="009B7C1A"/>
    <w:rsid w:val="009C1B97"/>
    <w:rsid w:val="009C1D70"/>
    <w:rsid w:val="009C51D7"/>
    <w:rsid w:val="009C6086"/>
    <w:rsid w:val="009D2B7F"/>
    <w:rsid w:val="009D32ED"/>
    <w:rsid w:val="009D462C"/>
    <w:rsid w:val="009D7821"/>
    <w:rsid w:val="009E0550"/>
    <w:rsid w:val="009E3700"/>
    <w:rsid w:val="009E479A"/>
    <w:rsid w:val="009E5B90"/>
    <w:rsid w:val="009F07DE"/>
    <w:rsid w:val="009F0CF2"/>
    <w:rsid w:val="009F0D46"/>
    <w:rsid w:val="009F0F2C"/>
    <w:rsid w:val="009F11CC"/>
    <w:rsid w:val="009F223F"/>
    <w:rsid w:val="009F47FB"/>
    <w:rsid w:val="00A03109"/>
    <w:rsid w:val="00A04CBA"/>
    <w:rsid w:val="00A051F0"/>
    <w:rsid w:val="00A05E20"/>
    <w:rsid w:val="00A06D42"/>
    <w:rsid w:val="00A10009"/>
    <w:rsid w:val="00A12B57"/>
    <w:rsid w:val="00A20083"/>
    <w:rsid w:val="00A21FBC"/>
    <w:rsid w:val="00A22C7B"/>
    <w:rsid w:val="00A238C4"/>
    <w:rsid w:val="00A30EA4"/>
    <w:rsid w:val="00A312F8"/>
    <w:rsid w:val="00A338BE"/>
    <w:rsid w:val="00A33D8C"/>
    <w:rsid w:val="00A5409F"/>
    <w:rsid w:val="00A54771"/>
    <w:rsid w:val="00A55886"/>
    <w:rsid w:val="00A56481"/>
    <w:rsid w:val="00A60C5E"/>
    <w:rsid w:val="00A617A4"/>
    <w:rsid w:val="00A64662"/>
    <w:rsid w:val="00A64C74"/>
    <w:rsid w:val="00A64EBC"/>
    <w:rsid w:val="00A661B1"/>
    <w:rsid w:val="00A739E6"/>
    <w:rsid w:val="00A75D23"/>
    <w:rsid w:val="00A80A67"/>
    <w:rsid w:val="00A8153E"/>
    <w:rsid w:val="00A836DF"/>
    <w:rsid w:val="00A849A5"/>
    <w:rsid w:val="00A8509F"/>
    <w:rsid w:val="00A85EE4"/>
    <w:rsid w:val="00A87CF3"/>
    <w:rsid w:val="00A94372"/>
    <w:rsid w:val="00A978AF"/>
    <w:rsid w:val="00A97C8F"/>
    <w:rsid w:val="00AA02E6"/>
    <w:rsid w:val="00AA45D8"/>
    <w:rsid w:val="00AA4E07"/>
    <w:rsid w:val="00AA5B67"/>
    <w:rsid w:val="00AA6A7C"/>
    <w:rsid w:val="00AA7F25"/>
    <w:rsid w:val="00AB19D3"/>
    <w:rsid w:val="00AB1C74"/>
    <w:rsid w:val="00AB51DE"/>
    <w:rsid w:val="00AB71BF"/>
    <w:rsid w:val="00AC4F28"/>
    <w:rsid w:val="00AC752E"/>
    <w:rsid w:val="00AD2A16"/>
    <w:rsid w:val="00AD63A1"/>
    <w:rsid w:val="00AF11FF"/>
    <w:rsid w:val="00AF3B9F"/>
    <w:rsid w:val="00AF52F2"/>
    <w:rsid w:val="00B01103"/>
    <w:rsid w:val="00B02F6B"/>
    <w:rsid w:val="00B0680F"/>
    <w:rsid w:val="00B07314"/>
    <w:rsid w:val="00B07589"/>
    <w:rsid w:val="00B14A24"/>
    <w:rsid w:val="00B313CB"/>
    <w:rsid w:val="00B31540"/>
    <w:rsid w:val="00B341B8"/>
    <w:rsid w:val="00B356E9"/>
    <w:rsid w:val="00B36687"/>
    <w:rsid w:val="00B3757D"/>
    <w:rsid w:val="00B40093"/>
    <w:rsid w:val="00B40795"/>
    <w:rsid w:val="00B42E12"/>
    <w:rsid w:val="00B44AA7"/>
    <w:rsid w:val="00B44CD8"/>
    <w:rsid w:val="00B50C02"/>
    <w:rsid w:val="00B530E2"/>
    <w:rsid w:val="00B60C9C"/>
    <w:rsid w:val="00B638A5"/>
    <w:rsid w:val="00B64032"/>
    <w:rsid w:val="00B705B0"/>
    <w:rsid w:val="00B72F41"/>
    <w:rsid w:val="00B739D0"/>
    <w:rsid w:val="00B73B20"/>
    <w:rsid w:val="00B7617A"/>
    <w:rsid w:val="00B862BF"/>
    <w:rsid w:val="00B9498D"/>
    <w:rsid w:val="00B97D05"/>
    <w:rsid w:val="00BA19FD"/>
    <w:rsid w:val="00BA1B8F"/>
    <w:rsid w:val="00BA1E89"/>
    <w:rsid w:val="00BA4A36"/>
    <w:rsid w:val="00BA7E85"/>
    <w:rsid w:val="00BB2BAF"/>
    <w:rsid w:val="00BB2E9C"/>
    <w:rsid w:val="00BC0AA2"/>
    <w:rsid w:val="00BC51A4"/>
    <w:rsid w:val="00BD171B"/>
    <w:rsid w:val="00BD2DFE"/>
    <w:rsid w:val="00BD4D17"/>
    <w:rsid w:val="00BD61D2"/>
    <w:rsid w:val="00BE0196"/>
    <w:rsid w:val="00BE077C"/>
    <w:rsid w:val="00BE434E"/>
    <w:rsid w:val="00BE4524"/>
    <w:rsid w:val="00BE4857"/>
    <w:rsid w:val="00BE4B99"/>
    <w:rsid w:val="00BE4F42"/>
    <w:rsid w:val="00BE5475"/>
    <w:rsid w:val="00BE578E"/>
    <w:rsid w:val="00BE5804"/>
    <w:rsid w:val="00BE7FD1"/>
    <w:rsid w:val="00BF010A"/>
    <w:rsid w:val="00BF0457"/>
    <w:rsid w:val="00BF088E"/>
    <w:rsid w:val="00BF3010"/>
    <w:rsid w:val="00BF3A0F"/>
    <w:rsid w:val="00BF41DC"/>
    <w:rsid w:val="00BF5FDB"/>
    <w:rsid w:val="00C0084D"/>
    <w:rsid w:val="00C1082A"/>
    <w:rsid w:val="00C11F16"/>
    <w:rsid w:val="00C20B19"/>
    <w:rsid w:val="00C216C1"/>
    <w:rsid w:val="00C23E63"/>
    <w:rsid w:val="00C24576"/>
    <w:rsid w:val="00C269AA"/>
    <w:rsid w:val="00C32048"/>
    <w:rsid w:val="00C32809"/>
    <w:rsid w:val="00C33BF3"/>
    <w:rsid w:val="00C34A30"/>
    <w:rsid w:val="00C34D92"/>
    <w:rsid w:val="00C37F37"/>
    <w:rsid w:val="00C4067F"/>
    <w:rsid w:val="00C40F33"/>
    <w:rsid w:val="00C46CAE"/>
    <w:rsid w:val="00C5378E"/>
    <w:rsid w:val="00C55269"/>
    <w:rsid w:val="00C55EA0"/>
    <w:rsid w:val="00C62F03"/>
    <w:rsid w:val="00C71D48"/>
    <w:rsid w:val="00C76C5A"/>
    <w:rsid w:val="00C77873"/>
    <w:rsid w:val="00C854CE"/>
    <w:rsid w:val="00C86765"/>
    <w:rsid w:val="00C870C3"/>
    <w:rsid w:val="00C87A1A"/>
    <w:rsid w:val="00C90EBD"/>
    <w:rsid w:val="00C91F2E"/>
    <w:rsid w:val="00C95585"/>
    <w:rsid w:val="00C9633A"/>
    <w:rsid w:val="00CA1067"/>
    <w:rsid w:val="00CA23DD"/>
    <w:rsid w:val="00CA5CB4"/>
    <w:rsid w:val="00CB1056"/>
    <w:rsid w:val="00CB5EBB"/>
    <w:rsid w:val="00CB7D72"/>
    <w:rsid w:val="00CC2326"/>
    <w:rsid w:val="00CD62F5"/>
    <w:rsid w:val="00CE54FD"/>
    <w:rsid w:val="00CF24B3"/>
    <w:rsid w:val="00CF423F"/>
    <w:rsid w:val="00CF63AE"/>
    <w:rsid w:val="00D01187"/>
    <w:rsid w:val="00D01B3B"/>
    <w:rsid w:val="00D02106"/>
    <w:rsid w:val="00D0596F"/>
    <w:rsid w:val="00D07E1A"/>
    <w:rsid w:val="00D136EC"/>
    <w:rsid w:val="00D14219"/>
    <w:rsid w:val="00D14547"/>
    <w:rsid w:val="00D150A8"/>
    <w:rsid w:val="00D22529"/>
    <w:rsid w:val="00D226E5"/>
    <w:rsid w:val="00D23DC4"/>
    <w:rsid w:val="00D2567A"/>
    <w:rsid w:val="00D30806"/>
    <w:rsid w:val="00D30E2C"/>
    <w:rsid w:val="00D31774"/>
    <w:rsid w:val="00D36786"/>
    <w:rsid w:val="00D40A89"/>
    <w:rsid w:val="00D43DEF"/>
    <w:rsid w:val="00D43EC4"/>
    <w:rsid w:val="00D46E94"/>
    <w:rsid w:val="00D5147C"/>
    <w:rsid w:val="00D61FB8"/>
    <w:rsid w:val="00D63B7C"/>
    <w:rsid w:val="00D66EB7"/>
    <w:rsid w:val="00D7343E"/>
    <w:rsid w:val="00D74243"/>
    <w:rsid w:val="00D749B3"/>
    <w:rsid w:val="00D86C0D"/>
    <w:rsid w:val="00D900E5"/>
    <w:rsid w:val="00DA0CD3"/>
    <w:rsid w:val="00DA2A0E"/>
    <w:rsid w:val="00DA2CF9"/>
    <w:rsid w:val="00DA44D8"/>
    <w:rsid w:val="00DB1658"/>
    <w:rsid w:val="00DB205B"/>
    <w:rsid w:val="00DB6449"/>
    <w:rsid w:val="00DC3979"/>
    <w:rsid w:val="00DC576A"/>
    <w:rsid w:val="00DC6BB3"/>
    <w:rsid w:val="00DD49F2"/>
    <w:rsid w:val="00DD6E0D"/>
    <w:rsid w:val="00DE0BDC"/>
    <w:rsid w:val="00DE5972"/>
    <w:rsid w:val="00DE6126"/>
    <w:rsid w:val="00DE753C"/>
    <w:rsid w:val="00DE7564"/>
    <w:rsid w:val="00DF1818"/>
    <w:rsid w:val="00E002FF"/>
    <w:rsid w:val="00E02051"/>
    <w:rsid w:val="00E03004"/>
    <w:rsid w:val="00E032B9"/>
    <w:rsid w:val="00E06C54"/>
    <w:rsid w:val="00E103A9"/>
    <w:rsid w:val="00E11C7D"/>
    <w:rsid w:val="00E12B76"/>
    <w:rsid w:val="00E134F8"/>
    <w:rsid w:val="00E20564"/>
    <w:rsid w:val="00E205F1"/>
    <w:rsid w:val="00E21F6A"/>
    <w:rsid w:val="00E22DE9"/>
    <w:rsid w:val="00E24857"/>
    <w:rsid w:val="00E257C0"/>
    <w:rsid w:val="00E25908"/>
    <w:rsid w:val="00E31D71"/>
    <w:rsid w:val="00E32882"/>
    <w:rsid w:val="00E329E3"/>
    <w:rsid w:val="00E42E61"/>
    <w:rsid w:val="00E43489"/>
    <w:rsid w:val="00E45DE6"/>
    <w:rsid w:val="00E47016"/>
    <w:rsid w:val="00E528F4"/>
    <w:rsid w:val="00E53F2D"/>
    <w:rsid w:val="00E555AD"/>
    <w:rsid w:val="00E55EF9"/>
    <w:rsid w:val="00E61EC8"/>
    <w:rsid w:val="00E67EF8"/>
    <w:rsid w:val="00EA4DF5"/>
    <w:rsid w:val="00EC01A7"/>
    <w:rsid w:val="00EC077E"/>
    <w:rsid w:val="00EC3C78"/>
    <w:rsid w:val="00EC4D95"/>
    <w:rsid w:val="00EC77CC"/>
    <w:rsid w:val="00ED0D9E"/>
    <w:rsid w:val="00ED11A3"/>
    <w:rsid w:val="00EF01E8"/>
    <w:rsid w:val="00EF26B7"/>
    <w:rsid w:val="00EF4807"/>
    <w:rsid w:val="00F01D5C"/>
    <w:rsid w:val="00F0524A"/>
    <w:rsid w:val="00F05C48"/>
    <w:rsid w:val="00F16B75"/>
    <w:rsid w:val="00F21FA9"/>
    <w:rsid w:val="00F22CB8"/>
    <w:rsid w:val="00F23642"/>
    <w:rsid w:val="00F27857"/>
    <w:rsid w:val="00F31FEE"/>
    <w:rsid w:val="00F353B0"/>
    <w:rsid w:val="00F364E9"/>
    <w:rsid w:val="00F40335"/>
    <w:rsid w:val="00F431C0"/>
    <w:rsid w:val="00F43DE5"/>
    <w:rsid w:val="00F471FD"/>
    <w:rsid w:val="00F4723B"/>
    <w:rsid w:val="00F47879"/>
    <w:rsid w:val="00F50506"/>
    <w:rsid w:val="00F55C3F"/>
    <w:rsid w:val="00F64A34"/>
    <w:rsid w:val="00F64C53"/>
    <w:rsid w:val="00F67563"/>
    <w:rsid w:val="00F75582"/>
    <w:rsid w:val="00F759D4"/>
    <w:rsid w:val="00F765D9"/>
    <w:rsid w:val="00F76E46"/>
    <w:rsid w:val="00F80AB7"/>
    <w:rsid w:val="00F87D94"/>
    <w:rsid w:val="00F931A3"/>
    <w:rsid w:val="00F95749"/>
    <w:rsid w:val="00F97675"/>
    <w:rsid w:val="00FA29DE"/>
    <w:rsid w:val="00FA526B"/>
    <w:rsid w:val="00FB02E5"/>
    <w:rsid w:val="00FB1411"/>
    <w:rsid w:val="00FB4EB7"/>
    <w:rsid w:val="00FB690A"/>
    <w:rsid w:val="00FB6BFE"/>
    <w:rsid w:val="00FC0253"/>
    <w:rsid w:val="00FC5B39"/>
    <w:rsid w:val="00FD1863"/>
    <w:rsid w:val="00FD2575"/>
    <w:rsid w:val="00FE05AD"/>
    <w:rsid w:val="00FE234E"/>
    <w:rsid w:val="00FE3E9C"/>
    <w:rsid w:val="00FF2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EF5083B"/>
  <w14:defaultImageDpi w14:val="96"/>
  <w15:docId w15:val="{99903BBB-3625-417D-B4A1-4CCF618B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700"/>
    <w:pPr>
      <w:spacing w:line="260" w:lineRule="atLeast"/>
    </w:pPr>
    <w:rPr>
      <w:rFonts w:ascii="Calibri" w:eastAsiaTheme="minorHAnsi" w:hAnsi="Calibri" w:cstheme="minorBidi"/>
      <w:lang w:eastAsia="en-US"/>
    </w:rPr>
  </w:style>
  <w:style w:type="paragraph" w:styleId="Heading1">
    <w:name w:val="heading 1"/>
    <w:basedOn w:val="Normal"/>
    <w:next w:val="Normal"/>
    <w:link w:val="Heading1Char"/>
    <w:uiPriority w:val="9"/>
    <w:unhideWhenUsed/>
    <w:qFormat/>
    <w:rsid w:val="009E3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3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370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aliases w:val="HRDelete1"/>
    <w:basedOn w:val="Normal"/>
    <w:next w:val="Normal"/>
    <w:link w:val="Heading5Char"/>
    <w:uiPriority w:val="99"/>
    <w:qFormat/>
    <w:pPr>
      <w:spacing w:before="240" w:after="60"/>
      <w:outlineLvl w:val="4"/>
    </w:pPr>
  </w:style>
  <w:style w:type="paragraph" w:styleId="Heading6">
    <w:name w:val="heading 6"/>
    <w:basedOn w:val="Normal"/>
    <w:next w:val="Normal"/>
    <w:link w:val="Heading6Char"/>
    <w:uiPriority w:val="99"/>
    <w:qFormat/>
    <w:pPr>
      <w:spacing w:before="240" w:after="60"/>
      <w:outlineLvl w:val="5"/>
    </w:pPr>
    <w:rPr>
      <w:i/>
      <w:iCs/>
    </w:rPr>
  </w:style>
  <w:style w:type="paragraph" w:styleId="Heading7">
    <w:name w:val="heading 7"/>
    <w:basedOn w:val="Normal"/>
    <w:next w:val="Normal"/>
    <w:link w:val="Heading7Char"/>
    <w:uiPriority w:val="99"/>
    <w:qFormat/>
    <w:pPr>
      <w:spacing w:before="240" w:after="60"/>
      <w:outlineLvl w:val="6"/>
    </w:pPr>
    <w:rPr>
      <w:sz w:val="20"/>
      <w:szCs w:val="20"/>
    </w:rPr>
  </w:style>
  <w:style w:type="paragraph" w:styleId="Heading8">
    <w:name w:val="heading 8"/>
    <w:basedOn w:val="Normal"/>
    <w:next w:val="Normal"/>
    <w:link w:val="Heading8Char"/>
    <w:uiPriority w:val="99"/>
    <w:qFormat/>
    <w:pPr>
      <w:spacing w:before="240" w:after="60"/>
      <w:outlineLvl w:val="7"/>
    </w:pPr>
    <w:rPr>
      <w:i/>
      <w:iCs/>
      <w:sz w:val="20"/>
      <w:szCs w:val="20"/>
    </w:rPr>
  </w:style>
  <w:style w:type="paragraph" w:styleId="Heading9">
    <w:name w:val="heading 9"/>
    <w:basedOn w:val="Normal"/>
    <w:next w:val="Normal"/>
    <w:link w:val="Heading9Char"/>
    <w:uiPriority w:val="99"/>
    <w:qFormat/>
    <w:pPr>
      <w:spacing w:before="240" w:after="60"/>
      <w:outlineLvl w:val="8"/>
    </w:pPr>
    <w:rPr>
      <w:b/>
      <w:bCs/>
      <w:i/>
      <w:iCs/>
      <w:sz w:val="18"/>
      <w:szCs w:val="18"/>
    </w:rPr>
  </w:style>
  <w:style w:type="character" w:default="1" w:styleId="DefaultParagraphFont">
    <w:name w:val="Default Paragraph Font"/>
    <w:uiPriority w:val="1"/>
    <w:semiHidden/>
    <w:unhideWhenUsed/>
    <w:rsid w:val="009E37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3700"/>
  </w:style>
  <w:style w:type="character" w:customStyle="1" w:styleId="Heading1Char">
    <w:name w:val="Heading 1 Char"/>
    <w:basedOn w:val="DefaultParagraphFont"/>
    <w:link w:val="Heading1"/>
    <w:uiPriority w:val="9"/>
    <w:locked/>
    <w:rsid w:val="009E370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locked/>
    <w:rsid w:val="009E370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locked/>
    <w:rsid w:val="009E3700"/>
    <w:rPr>
      <w:rFonts w:asciiTheme="majorHAnsi" w:eastAsiaTheme="majorEastAsia" w:hAnsiTheme="majorHAnsi" w:cstheme="majorBidi"/>
      <w:b/>
      <w:bCs/>
      <w:color w:val="4F81BD" w:themeColor="accent1"/>
      <w:lang w:eastAsia="en-US"/>
    </w:rPr>
  </w:style>
  <w:style w:type="character" w:customStyle="1" w:styleId="Heading5Char">
    <w:name w:val="Heading 5 Char"/>
    <w:aliases w:val="HRDelete1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unhideWhenUsed/>
    <w:rsid w:val="009E370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E3700"/>
    <w:rPr>
      <w:rFonts w:ascii="Calibri" w:eastAsiaTheme="minorHAnsi" w:hAnsi="Calibri" w:cstheme="minorBidi"/>
      <w:lang w:eastAsia="en-US"/>
    </w:rPr>
  </w:style>
  <w:style w:type="paragraph" w:styleId="Footer">
    <w:name w:val="footer"/>
    <w:basedOn w:val="Normal"/>
    <w:link w:val="FooterChar"/>
    <w:uiPriority w:val="99"/>
    <w:unhideWhenUsed/>
    <w:rsid w:val="009E370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E3700"/>
    <w:rPr>
      <w:rFonts w:ascii="Calibri" w:eastAsiaTheme="minorHAnsi" w:hAnsi="Calibri" w:cstheme="minorBidi"/>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unhideWhenUsed/>
    <w:rsid w:val="009E3700"/>
    <w:pPr>
      <w:spacing w:before="60" w:after="120" w:line="260" w:lineRule="exact"/>
      <w:ind w:left="2268" w:right="1134"/>
    </w:pPr>
    <w:rPr>
      <w:b/>
    </w:rPr>
  </w:style>
  <w:style w:type="paragraph" w:styleId="TOC2">
    <w:name w:val="toc 2"/>
    <w:basedOn w:val="Normal"/>
    <w:next w:val="Normal"/>
    <w:autoRedefine/>
    <w:uiPriority w:val="39"/>
    <w:unhideWhenUsed/>
    <w:rsid w:val="009E3700"/>
    <w:pPr>
      <w:spacing w:before="120" w:after="120" w:line="260" w:lineRule="exact"/>
      <w:ind w:left="2835" w:right="1134" w:hanging="567"/>
    </w:pPr>
    <w:rPr>
      <w:b/>
    </w:rPr>
  </w:style>
  <w:style w:type="paragraph" w:styleId="TOC3">
    <w:name w:val="toc 3"/>
    <w:basedOn w:val="Normal"/>
    <w:next w:val="Normal"/>
    <w:autoRedefine/>
    <w:uiPriority w:val="39"/>
    <w:unhideWhenUsed/>
    <w:rsid w:val="009E3700"/>
    <w:pPr>
      <w:spacing w:after="0" w:line="260" w:lineRule="exact"/>
      <w:ind w:left="3402" w:right="1134" w:hanging="567"/>
    </w:pPr>
  </w:style>
  <w:style w:type="paragraph" w:styleId="Caption">
    <w:name w:val="caption"/>
    <w:basedOn w:val="Normal"/>
    <w:next w:val="Normal"/>
    <w:uiPriority w:val="99"/>
    <w:qFormat/>
    <w:rPr>
      <w:b/>
      <w:bCs/>
      <w:sz w:val="20"/>
      <w:szCs w:val="20"/>
    </w:rPr>
  </w:style>
  <w:style w:type="paragraph" w:customStyle="1" w:styleId="HRAnnexHdg">
    <w:name w:val="HRAnnexHdg"/>
    <w:uiPriority w:val="99"/>
    <w:pPr>
      <w:numPr>
        <w:numId w:val="1"/>
      </w:numPr>
      <w:spacing w:after="0" w:line="240" w:lineRule="auto"/>
      <w:jc w:val="center"/>
    </w:pPr>
    <w:rPr>
      <w:rFonts w:ascii="Arial" w:hAnsi="Arial"/>
      <w:szCs w:val="20"/>
    </w:rPr>
  </w:style>
  <w:style w:type="paragraph" w:customStyle="1" w:styleId="HRAnnexureHdg">
    <w:name w:val="HRAnnexureHdg"/>
    <w:qFormat/>
    <w:rsid w:val="009E3700"/>
    <w:pPr>
      <w:numPr>
        <w:numId w:val="23"/>
      </w:numPr>
      <w:spacing w:before="120" w:after="240" w:line="260" w:lineRule="atLeast"/>
      <w:outlineLvl w:val="0"/>
    </w:pPr>
    <w:rPr>
      <w:rFonts w:ascii="Calibri" w:eastAsiaTheme="majorEastAsia" w:hAnsi="Calibri"/>
      <w:b/>
      <w:sz w:val="24"/>
      <w:szCs w:val="24"/>
    </w:rPr>
  </w:style>
  <w:style w:type="paragraph" w:customStyle="1" w:styleId="HRCoverDate">
    <w:name w:val="HRCoverDate"/>
    <w:semiHidden/>
    <w:unhideWhenUsed/>
    <w:qFormat/>
    <w:rsid w:val="009E3700"/>
    <w:pPr>
      <w:tabs>
        <w:tab w:val="right" w:pos="5954"/>
      </w:tabs>
      <w:spacing w:after="0" w:line="260" w:lineRule="exact"/>
    </w:pPr>
    <w:rPr>
      <w:rFonts w:ascii="Calibri" w:eastAsiaTheme="majorEastAsia" w:hAnsi="Calibri"/>
      <w:b/>
      <w:szCs w:val="24"/>
    </w:rPr>
  </w:style>
  <w:style w:type="paragraph" w:customStyle="1" w:styleId="HRCoverDescription">
    <w:name w:val="HRCoverDescription"/>
    <w:qFormat/>
    <w:rsid w:val="009E3700"/>
    <w:pPr>
      <w:spacing w:after="240" w:line="260" w:lineRule="atLeast"/>
    </w:pPr>
    <w:rPr>
      <w:rFonts w:ascii="Calibri" w:eastAsiaTheme="majorEastAsia" w:hAnsi="Calibri"/>
      <w:b/>
      <w:sz w:val="28"/>
      <w:szCs w:val="24"/>
    </w:rPr>
  </w:style>
  <w:style w:type="paragraph" w:customStyle="1" w:styleId="HRCoverHead">
    <w:name w:val="HRCoverHead"/>
    <w:qFormat/>
    <w:rsid w:val="009E3700"/>
    <w:pPr>
      <w:spacing w:after="240" w:line="260" w:lineRule="atLeast"/>
    </w:pPr>
    <w:rPr>
      <w:rFonts w:ascii="Calibri" w:eastAsiaTheme="majorEastAsia" w:hAnsi="Calibri"/>
      <w:b/>
      <w:sz w:val="32"/>
      <w:szCs w:val="24"/>
    </w:rPr>
  </w:style>
  <w:style w:type="paragraph" w:customStyle="1" w:styleId="HRExecutionCls">
    <w:name w:val="HRExecutionCls"/>
    <w:basedOn w:val="Normal"/>
    <w:qFormat/>
    <w:rsid w:val="009E3700"/>
    <w:pPr>
      <w:spacing w:before="120" w:after="120"/>
    </w:pPr>
    <w:rPr>
      <w:rFonts w:eastAsiaTheme="majorEastAsia" w:cs="Times New Roman"/>
      <w:szCs w:val="24"/>
      <w:lang w:eastAsia="en-AU"/>
    </w:rPr>
  </w:style>
  <w:style w:type="paragraph" w:customStyle="1" w:styleId="HRFooter">
    <w:name w:val="HRFooter"/>
    <w:rsid w:val="009E3700"/>
    <w:pPr>
      <w:spacing w:after="0" w:line="260" w:lineRule="atLeast"/>
      <w:ind w:left="567" w:hanging="567"/>
    </w:pPr>
    <w:rPr>
      <w:rFonts w:ascii="Calibri" w:eastAsiaTheme="majorEastAsia" w:hAnsi="Calibri"/>
      <w:sz w:val="18"/>
      <w:szCs w:val="24"/>
    </w:rPr>
  </w:style>
  <w:style w:type="paragraph" w:customStyle="1" w:styleId="HRHeader">
    <w:name w:val="HRHeader"/>
    <w:rsid w:val="009E3700"/>
    <w:pPr>
      <w:spacing w:after="600" w:line="260" w:lineRule="atLeast"/>
      <w:jc w:val="right"/>
    </w:pPr>
    <w:rPr>
      <w:rFonts w:ascii="Calibri" w:eastAsiaTheme="majorEastAsia" w:hAnsi="Calibri"/>
      <w:sz w:val="18"/>
      <w:szCs w:val="24"/>
    </w:rPr>
  </w:style>
  <w:style w:type="paragraph" w:customStyle="1" w:styleId="HRHeading">
    <w:name w:val="HRHeading"/>
    <w:next w:val="HRText"/>
    <w:qFormat/>
    <w:rsid w:val="009E3700"/>
    <w:pPr>
      <w:keepNext/>
      <w:spacing w:before="240" w:after="240" w:line="260" w:lineRule="atLeast"/>
    </w:pPr>
    <w:rPr>
      <w:rFonts w:ascii="Calibri" w:eastAsiaTheme="majorEastAsia" w:hAnsi="Calibri"/>
      <w:b/>
      <w:sz w:val="24"/>
      <w:szCs w:val="24"/>
    </w:rPr>
  </w:style>
  <w:style w:type="paragraph" w:customStyle="1" w:styleId="HRIndText">
    <w:name w:val="HRIndText"/>
    <w:qFormat/>
    <w:rsid w:val="009E3700"/>
    <w:pPr>
      <w:spacing w:after="180" w:line="260" w:lineRule="atLeast"/>
      <w:ind w:left="567"/>
    </w:pPr>
    <w:rPr>
      <w:rFonts w:ascii="Calibri" w:eastAsiaTheme="majorEastAsia" w:hAnsi="Calibri"/>
      <w:szCs w:val="24"/>
    </w:rPr>
  </w:style>
  <w:style w:type="paragraph" w:customStyle="1" w:styleId="HRIntroduction">
    <w:name w:val="HRIntroduction"/>
    <w:qFormat/>
    <w:rsid w:val="009E3700"/>
    <w:pPr>
      <w:numPr>
        <w:numId w:val="12"/>
      </w:numPr>
      <w:spacing w:after="180" w:line="260" w:lineRule="atLeast"/>
    </w:pPr>
    <w:rPr>
      <w:rFonts w:ascii="Calibri" w:eastAsiaTheme="majorEastAsia" w:hAnsi="Calibri"/>
      <w:szCs w:val="24"/>
    </w:rPr>
  </w:style>
  <w:style w:type="paragraph" w:customStyle="1" w:styleId="HRNumL1">
    <w:name w:val="HRNumL1"/>
    <w:next w:val="HRNumL2"/>
    <w:rsid w:val="009E3700"/>
    <w:pPr>
      <w:keepNext/>
      <w:numPr>
        <w:numId w:val="24"/>
      </w:numPr>
      <w:spacing w:before="240" w:after="180" w:line="260" w:lineRule="atLeast"/>
      <w:outlineLvl w:val="0"/>
    </w:pPr>
    <w:rPr>
      <w:rFonts w:ascii="Calibri" w:eastAsiaTheme="majorEastAsia" w:hAnsi="Calibri"/>
      <w:b/>
      <w:sz w:val="24"/>
      <w:szCs w:val="24"/>
    </w:rPr>
  </w:style>
  <w:style w:type="paragraph" w:customStyle="1" w:styleId="HRNumL2">
    <w:name w:val="HRNumL2"/>
    <w:next w:val="HRNumL3"/>
    <w:rsid w:val="009E3700"/>
    <w:pPr>
      <w:keepNext/>
      <w:numPr>
        <w:ilvl w:val="1"/>
        <w:numId w:val="24"/>
      </w:numPr>
      <w:spacing w:after="180" w:line="260" w:lineRule="atLeast"/>
      <w:outlineLvl w:val="1"/>
    </w:pPr>
    <w:rPr>
      <w:rFonts w:ascii="Calibri" w:eastAsiaTheme="majorEastAsia" w:hAnsi="Calibri"/>
      <w:b/>
      <w:szCs w:val="24"/>
    </w:rPr>
  </w:style>
  <w:style w:type="paragraph" w:customStyle="1" w:styleId="HRNumL3">
    <w:name w:val="HRNumL3"/>
    <w:rsid w:val="009E3700"/>
    <w:pPr>
      <w:numPr>
        <w:ilvl w:val="2"/>
        <w:numId w:val="24"/>
      </w:numPr>
      <w:spacing w:after="180" w:line="260" w:lineRule="atLeast"/>
    </w:pPr>
    <w:rPr>
      <w:rFonts w:ascii="Calibri" w:eastAsiaTheme="majorEastAsia" w:hAnsi="Calibri"/>
      <w:szCs w:val="24"/>
    </w:rPr>
  </w:style>
  <w:style w:type="paragraph" w:customStyle="1" w:styleId="HRNumL4">
    <w:name w:val="HRNumL4"/>
    <w:rsid w:val="009E3700"/>
    <w:pPr>
      <w:numPr>
        <w:ilvl w:val="3"/>
        <w:numId w:val="24"/>
      </w:numPr>
      <w:spacing w:after="180" w:line="260" w:lineRule="atLeast"/>
    </w:pPr>
    <w:rPr>
      <w:rFonts w:ascii="Calibri" w:eastAsiaTheme="majorEastAsia" w:hAnsi="Calibri"/>
      <w:szCs w:val="24"/>
    </w:rPr>
  </w:style>
  <w:style w:type="paragraph" w:customStyle="1" w:styleId="HRNumL5">
    <w:name w:val="HRNumL5"/>
    <w:rsid w:val="009E3700"/>
    <w:pPr>
      <w:numPr>
        <w:ilvl w:val="4"/>
        <w:numId w:val="24"/>
      </w:numPr>
      <w:spacing w:after="180" w:line="260" w:lineRule="atLeast"/>
    </w:pPr>
    <w:rPr>
      <w:rFonts w:ascii="Calibri" w:eastAsiaTheme="majorEastAsia" w:hAnsi="Calibri"/>
      <w:szCs w:val="24"/>
    </w:rPr>
  </w:style>
  <w:style w:type="paragraph" w:customStyle="1" w:styleId="HRPart">
    <w:name w:val="HRPart"/>
    <w:basedOn w:val="Header"/>
    <w:next w:val="HRNumL1"/>
    <w:qFormat/>
    <w:rsid w:val="009E3700"/>
    <w:pPr>
      <w:keepNext/>
      <w:numPr>
        <w:numId w:val="22"/>
      </w:numPr>
      <w:spacing w:before="120" w:after="240" w:line="260" w:lineRule="atLeast"/>
    </w:pPr>
    <w:rPr>
      <w:rFonts w:eastAsia="Times New Roman" w:cs="Times New Roman"/>
      <w:b/>
      <w:sz w:val="24"/>
      <w:szCs w:val="24"/>
      <w:lang w:eastAsia="en-AU"/>
    </w:rPr>
  </w:style>
  <w:style w:type="paragraph" w:customStyle="1" w:styleId="HRParties">
    <w:name w:val="HRParties"/>
    <w:qFormat/>
    <w:rsid w:val="009E3700"/>
    <w:pPr>
      <w:spacing w:after="240" w:line="260" w:lineRule="atLeast"/>
    </w:pPr>
    <w:rPr>
      <w:rFonts w:ascii="Calibri" w:eastAsiaTheme="majorEastAsia" w:hAnsi="Calibri"/>
      <w:szCs w:val="24"/>
    </w:rPr>
  </w:style>
  <w:style w:type="paragraph" w:customStyle="1" w:styleId="HRScheduleHdg">
    <w:name w:val="HRScheduleHdg"/>
    <w:next w:val="HRText"/>
    <w:qFormat/>
    <w:rsid w:val="009E3700"/>
    <w:pPr>
      <w:numPr>
        <w:numId w:val="10"/>
      </w:numPr>
      <w:spacing w:after="240" w:line="260" w:lineRule="atLeast"/>
      <w:outlineLvl w:val="0"/>
    </w:pPr>
    <w:rPr>
      <w:rFonts w:ascii="Calibri" w:eastAsiaTheme="majorEastAsia" w:hAnsi="Calibri"/>
      <w:b/>
      <w:sz w:val="24"/>
      <w:szCs w:val="24"/>
    </w:rPr>
  </w:style>
  <w:style w:type="paragraph" w:customStyle="1" w:styleId="HRScheduleHeadList">
    <w:name w:val="HRScheduleHeadList"/>
    <w:qFormat/>
    <w:rsid w:val="009E3700"/>
    <w:pPr>
      <w:numPr>
        <w:ilvl w:val="3"/>
        <w:numId w:val="10"/>
      </w:numPr>
      <w:spacing w:before="240" w:after="240" w:line="260" w:lineRule="atLeast"/>
      <w:outlineLvl w:val="1"/>
    </w:pPr>
    <w:rPr>
      <w:rFonts w:ascii="Calibri" w:eastAsiaTheme="majorEastAsia" w:hAnsi="Calibri"/>
      <w:b/>
      <w:sz w:val="24"/>
      <w:szCs w:val="24"/>
    </w:rPr>
  </w:style>
  <w:style w:type="paragraph" w:customStyle="1" w:styleId="HRScheduleItem">
    <w:name w:val="HRScheduleItem"/>
    <w:qFormat/>
    <w:rsid w:val="009E3700"/>
    <w:pPr>
      <w:numPr>
        <w:ilvl w:val="1"/>
        <w:numId w:val="10"/>
      </w:numPr>
      <w:spacing w:after="180" w:line="260" w:lineRule="atLeast"/>
    </w:pPr>
    <w:rPr>
      <w:rFonts w:ascii="Calibri" w:eastAsiaTheme="majorEastAsia" w:hAnsi="Calibri"/>
      <w:szCs w:val="24"/>
    </w:rPr>
  </w:style>
  <w:style w:type="paragraph" w:customStyle="1" w:styleId="HRScheduleL3">
    <w:name w:val="HRScheduleL3"/>
    <w:qFormat/>
    <w:rsid w:val="009E3700"/>
    <w:pPr>
      <w:numPr>
        <w:ilvl w:val="5"/>
        <w:numId w:val="10"/>
      </w:numPr>
      <w:spacing w:after="180" w:line="260" w:lineRule="atLeast"/>
    </w:pPr>
    <w:rPr>
      <w:rFonts w:ascii="Calibri" w:eastAsiaTheme="majorEastAsia" w:hAnsi="Calibri"/>
      <w:szCs w:val="24"/>
    </w:rPr>
  </w:style>
  <w:style w:type="paragraph" w:customStyle="1" w:styleId="HRScheduleL4">
    <w:name w:val="HRScheduleL4"/>
    <w:qFormat/>
    <w:rsid w:val="009E3700"/>
    <w:pPr>
      <w:numPr>
        <w:ilvl w:val="6"/>
        <w:numId w:val="10"/>
      </w:numPr>
      <w:spacing w:after="180" w:line="260" w:lineRule="atLeast"/>
    </w:pPr>
    <w:rPr>
      <w:rFonts w:ascii="Calibri" w:eastAsiaTheme="majorEastAsia" w:hAnsi="Calibri"/>
      <w:szCs w:val="24"/>
    </w:rPr>
  </w:style>
  <w:style w:type="paragraph" w:customStyle="1" w:styleId="HRScheduleL5">
    <w:name w:val="HRScheduleL5"/>
    <w:qFormat/>
    <w:rsid w:val="009E3700"/>
    <w:pPr>
      <w:numPr>
        <w:ilvl w:val="7"/>
        <w:numId w:val="10"/>
      </w:numPr>
      <w:spacing w:after="180" w:line="260" w:lineRule="atLeast"/>
    </w:pPr>
    <w:rPr>
      <w:rFonts w:ascii="Calibri" w:eastAsiaTheme="majorEastAsia" w:hAnsi="Calibri"/>
      <w:szCs w:val="24"/>
    </w:rPr>
  </w:style>
  <w:style w:type="paragraph" w:customStyle="1" w:styleId="HRScheduleListL1">
    <w:name w:val="HRScheduleListL1"/>
    <w:qFormat/>
    <w:rsid w:val="009E3700"/>
    <w:pPr>
      <w:numPr>
        <w:ilvl w:val="2"/>
        <w:numId w:val="10"/>
      </w:numPr>
      <w:spacing w:after="180" w:line="260" w:lineRule="atLeast"/>
    </w:pPr>
    <w:rPr>
      <w:rFonts w:ascii="Calibri" w:eastAsiaTheme="majorEastAsia" w:hAnsi="Calibri"/>
      <w:szCs w:val="24"/>
    </w:rPr>
  </w:style>
  <w:style w:type="paragraph" w:customStyle="1" w:styleId="HRScheduleSubHead">
    <w:name w:val="HRScheduleSubHead"/>
    <w:qFormat/>
    <w:rsid w:val="009E3700"/>
    <w:pPr>
      <w:numPr>
        <w:ilvl w:val="4"/>
        <w:numId w:val="10"/>
      </w:numPr>
      <w:spacing w:after="180" w:line="260" w:lineRule="atLeast"/>
      <w:outlineLvl w:val="1"/>
    </w:pPr>
    <w:rPr>
      <w:rFonts w:ascii="Calibri" w:eastAsiaTheme="majorEastAsia" w:hAnsi="Calibri"/>
      <w:b/>
      <w:szCs w:val="24"/>
    </w:rPr>
  </w:style>
  <w:style w:type="paragraph" w:customStyle="1" w:styleId="HRTblContHeading">
    <w:name w:val="HRTblContHeading"/>
    <w:qFormat/>
    <w:rsid w:val="009E3700"/>
    <w:pPr>
      <w:spacing w:after="240" w:line="260" w:lineRule="atLeast"/>
      <w:ind w:left="2268"/>
    </w:pPr>
    <w:rPr>
      <w:rFonts w:ascii="Calibri" w:eastAsiaTheme="majorEastAsia" w:hAnsi="Calibri"/>
      <w:szCs w:val="24"/>
    </w:rPr>
  </w:style>
  <w:style w:type="paragraph" w:customStyle="1" w:styleId="HRTblHeadBold">
    <w:name w:val="HRTblHeadBold"/>
    <w:qFormat/>
    <w:rsid w:val="009E3700"/>
    <w:pPr>
      <w:spacing w:before="100" w:after="100" w:line="260" w:lineRule="atLeast"/>
    </w:pPr>
    <w:rPr>
      <w:rFonts w:ascii="Calibri" w:eastAsiaTheme="majorEastAsia" w:hAnsi="Calibri"/>
      <w:b/>
      <w:sz w:val="24"/>
      <w:szCs w:val="24"/>
    </w:rPr>
  </w:style>
  <w:style w:type="paragraph" w:customStyle="1" w:styleId="HRTblHeadContrast">
    <w:name w:val="HRTblHeadContrast"/>
    <w:qFormat/>
    <w:rsid w:val="009E3700"/>
    <w:pPr>
      <w:spacing w:before="100" w:after="100" w:line="260" w:lineRule="atLeast"/>
    </w:pPr>
    <w:rPr>
      <w:rFonts w:ascii="Calibri" w:eastAsiaTheme="majorEastAsia" w:hAnsi="Calibri"/>
      <w:b/>
      <w:color w:val="EEECE1" w:themeColor="background2"/>
      <w:sz w:val="24"/>
      <w:szCs w:val="24"/>
    </w:rPr>
  </w:style>
  <w:style w:type="paragraph" w:customStyle="1" w:styleId="HRTblL1">
    <w:name w:val="HRTblL1"/>
    <w:qFormat/>
    <w:rsid w:val="009E3700"/>
    <w:pPr>
      <w:numPr>
        <w:numId w:val="9"/>
      </w:numPr>
      <w:spacing w:before="60" w:after="60" w:line="260" w:lineRule="atLeast"/>
    </w:pPr>
    <w:rPr>
      <w:rFonts w:ascii="Calibri" w:eastAsiaTheme="majorEastAsia" w:hAnsi="Calibri"/>
      <w:b/>
      <w:sz w:val="24"/>
      <w:szCs w:val="24"/>
    </w:rPr>
  </w:style>
  <w:style w:type="paragraph" w:customStyle="1" w:styleId="HRTblL2">
    <w:name w:val="HRTblL2"/>
    <w:qFormat/>
    <w:rsid w:val="009E3700"/>
    <w:pPr>
      <w:numPr>
        <w:ilvl w:val="1"/>
        <w:numId w:val="9"/>
      </w:numPr>
      <w:spacing w:before="60" w:after="60" w:line="260" w:lineRule="atLeast"/>
    </w:pPr>
    <w:rPr>
      <w:rFonts w:ascii="Calibri" w:eastAsiaTheme="majorEastAsia" w:hAnsi="Calibri"/>
      <w:b/>
      <w:szCs w:val="24"/>
    </w:rPr>
  </w:style>
  <w:style w:type="paragraph" w:customStyle="1" w:styleId="HRTblL3">
    <w:name w:val="HRTblL3"/>
    <w:qFormat/>
    <w:rsid w:val="009E3700"/>
    <w:pPr>
      <w:numPr>
        <w:ilvl w:val="4"/>
        <w:numId w:val="9"/>
      </w:numPr>
      <w:spacing w:before="60" w:after="60" w:line="260" w:lineRule="atLeast"/>
    </w:pPr>
    <w:rPr>
      <w:rFonts w:ascii="Calibri" w:eastAsiaTheme="majorEastAsia" w:hAnsi="Calibri"/>
      <w:szCs w:val="24"/>
    </w:rPr>
  </w:style>
  <w:style w:type="paragraph" w:customStyle="1" w:styleId="HRTblL4">
    <w:name w:val="HRTblL4"/>
    <w:qFormat/>
    <w:rsid w:val="009E3700"/>
    <w:pPr>
      <w:numPr>
        <w:ilvl w:val="5"/>
        <w:numId w:val="9"/>
      </w:numPr>
      <w:spacing w:before="60" w:after="60" w:line="260" w:lineRule="atLeast"/>
    </w:pPr>
    <w:rPr>
      <w:rFonts w:ascii="Calibri" w:eastAsiaTheme="majorEastAsia" w:hAnsi="Calibri"/>
      <w:szCs w:val="24"/>
    </w:rPr>
  </w:style>
  <w:style w:type="paragraph" w:customStyle="1" w:styleId="HRTblL5">
    <w:name w:val="HRTblL5"/>
    <w:qFormat/>
    <w:rsid w:val="009E3700"/>
    <w:pPr>
      <w:numPr>
        <w:ilvl w:val="6"/>
        <w:numId w:val="9"/>
      </w:numPr>
      <w:spacing w:before="60" w:after="60" w:line="260" w:lineRule="atLeast"/>
    </w:pPr>
    <w:rPr>
      <w:rFonts w:ascii="Calibri" w:eastAsiaTheme="majorEastAsia" w:hAnsi="Calibri"/>
      <w:szCs w:val="24"/>
    </w:rPr>
  </w:style>
  <w:style w:type="paragraph" w:customStyle="1" w:styleId="HRTblList1">
    <w:name w:val="HRTblList1"/>
    <w:qFormat/>
    <w:rsid w:val="009E3700"/>
    <w:pPr>
      <w:numPr>
        <w:ilvl w:val="2"/>
        <w:numId w:val="9"/>
      </w:numPr>
      <w:spacing w:before="60" w:after="60" w:line="260" w:lineRule="atLeast"/>
    </w:pPr>
    <w:rPr>
      <w:rFonts w:ascii="Calibri" w:eastAsiaTheme="majorEastAsia" w:hAnsi="Calibri"/>
      <w:szCs w:val="24"/>
    </w:rPr>
  </w:style>
  <w:style w:type="paragraph" w:customStyle="1" w:styleId="HRText">
    <w:name w:val="HRText"/>
    <w:qFormat/>
    <w:rsid w:val="009E3700"/>
    <w:pPr>
      <w:spacing w:after="180" w:line="260" w:lineRule="atLeast"/>
    </w:pPr>
    <w:rPr>
      <w:rFonts w:ascii="Calibri" w:eastAsiaTheme="majorEastAsia" w:hAnsi="Calibri"/>
      <w:szCs w:val="24"/>
    </w:rPr>
  </w:style>
  <w:style w:type="paragraph" w:styleId="TOC4">
    <w:name w:val="toc 4"/>
    <w:basedOn w:val="Normal"/>
    <w:next w:val="Normal"/>
    <w:autoRedefine/>
    <w:uiPriority w:val="39"/>
    <w:unhideWhenUsed/>
    <w:rsid w:val="009E3700"/>
    <w:pPr>
      <w:spacing w:before="60" w:after="60" w:line="260" w:lineRule="exact"/>
      <w:ind w:left="2268" w:right="1134"/>
    </w:pPr>
    <w:rPr>
      <w:b/>
    </w:rPr>
  </w:style>
  <w:style w:type="paragraph" w:customStyle="1" w:styleId="0E8DFF48D4FD47E1991F8E9D1BE62FA5">
    <w:name w:val="0E8DFF48D4FD47E1991F8E9D1BE62FA5"/>
    <w:rPr>
      <w:rFonts w:asciiTheme="minorHAnsi" w:eastAsiaTheme="minorEastAsia" w:hAnsiTheme="minorHAnsi"/>
      <w:lang w:val="en-US" w:eastAsia="en-US"/>
    </w:rPr>
  </w:style>
  <w:style w:type="character" w:styleId="Hyperlink">
    <w:name w:val="Hyperlink"/>
    <w:basedOn w:val="DefaultParagraphFont"/>
    <w:uiPriority w:val="99"/>
    <w:unhideWhenUsed/>
    <w:rsid w:val="009E3700"/>
    <w:rPr>
      <w:color w:val="0000FF" w:themeColor="hyperlink"/>
      <w:u w:val="single"/>
    </w:rPr>
  </w:style>
  <w:style w:type="paragraph" w:customStyle="1" w:styleId="HRExecPgeHdg">
    <w:name w:val="HRExecPgeHdg"/>
    <w:basedOn w:val="HRHeading"/>
    <w:next w:val="HRText"/>
    <w:qFormat/>
    <w:rsid w:val="009E3700"/>
    <w:pPr>
      <w:outlineLvl w:val="0"/>
    </w:pPr>
  </w:style>
  <w:style w:type="paragraph" w:styleId="TOC5">
    <w:name w:val="toc 5"/>
    <w:basedOn w:val="Normal"/>
    <w:next w:val="Normal"/>
    <w:autoRedefine/>
    <w:uiPriority w:val="39"/>
    <w:unhideWhenUsed/>
    <w:rsid w:val="009E3700"/>
    <w:pPr>
      <w:spacing w:before="60" w:after="60" w:line="260" w:lineRule="exact"/>
      <w:ind w:left="2268" w:right="1134"/>
    </w:pPr>
    <w:rPr>
      <w:b/>
    </w:rPr>
  </w:style>
  <w:style w:type="numbering" w:customStyle="1" w:styleId="HRAgrIntroList">
    <w:name w:val="HRAgrIntroList"/>
    <w:uiPriority w:val="99"/>
    <w:rsid w:val="009E3700"/>
    <w:pPr>
      <w:numPr>
        <w:numId w:val="4"/>
      </w:numPr>
    </w:pPr>
  </w:style>
  <w:style w:type="numbering" w:customStyle="1" w:styleId="HRAnnexure">
    <w:name w:val="HRAnnexure"/>
    <w:uiPriority w:val="99"/>
    <w:rsid w:val="009E3700"/>
    <w:pPr>
      <w:numPr>
        <w:numId w:val="5"/>
      </w:numPr>
    </w:pPr>
  </w:style>
  <w:style w:type="numbering" w:customStyle="1" w:styleId="AnnexureStyle">
    <w:name w:val="AnnexureStyle"/>
    <w:pPr>
      <w:numPr>
        <w:numId w:val="2"/>
      </w:numPr>
    </w:pPr>
  </w:style>
  <w:style w:type="numbering" w:customStyle="1" w:styleId="DocParts">
    <w:name w:val="DocParts"/>
    <w:uiPriority w:val="99"/>
    <w:rsid w:val="009E3700"/>
    <w:pPr>
      <w:numPr>
        <w:numId w:val="22"/>
      </w:numPr>
    </w:pPr>
  </w:style>
  <w:style w:type="numbering" w:customStyle="1" w:styleId="AnnexureHdg">
    <w:name w:val="AnnexureHdg"/>
    <w:uiPriority w:val="99"/>
    <w:rsid w:val="009E3700"/>
    <w:pPr>
      <w:numPr>
        <w:numId w:val="3"/>
      </w:numPr>
    </w:pPr>
  </w:style>
  <w:style w:type="numbering" w:customStyle="1" w:styleId="HRSchedule">
    <w:name w:val="HRSchedule"/>
    <w:uiPriority w:val="99"/>
    <w:rsid w:val="009E3700"/>
    <w:pPr>
      <w:numPr>
        <w:numId w:val="7"/>
      </w:numPr>
    </w:pPr>
  </w:style>
  <w:style w:type="numbering" w:customStyle="1" w:styleId="HRTables">
    <w:name w:val="HRTables"/>
    <w:uiPriority w:val="99"/>
    <w:rsid w:val="009E3700"/>
    <w:pPr>
      <w:numPr>
        <w:numId w:val="8"/>
      </w:numPr>
    </w:pPr>
  </w:style>
  <w:style w:type="numbering" w:customStyle="1" w:styleId="HRDeed">
    <w:name w:val="HRDeed"/>
    <w:uiPriority w:val="99"/>
    <w:rsid w:val="009E3700"/>
    <w:pPr>
      <w:numPr>
        <w:numId w:val="6"/>
      </w:numPr>
    </w:pPr>
  </w:style>
  <w:style w:type="paragraph" w:customStyle="1" w:styleId="HRAnnexL1">
    <w:name w:val="HRAnnexL1"/>
    <w:semiHidden/>
    <w:unhideWhenUsed/>
    <w:qFormat/>
    <w:rsid w:val="009E3700"/>
    <w:pPr>
      <w:numPr>
        <w:numId w:val="5"/>
      </w:numPr>
      <w:spacing w:before="120" w:after="240" w:line="260" w:lineRule="exact"/>
    </w:pPr>
    <w:rPr>
      <w:rFonts w:ascii="Calibri" w:eastAsiaTheme="majorEastAsia" w:hAnsi="Calibri"/>
      <w:b/>
      <w:sz w:val="24"/>
      <w:szCs w:val="24"/>
    </w:rPr>
  </w:style>
  <w:style w:type="paragraph" w:customStyle="1" w:styleId="HRAnnexL2">
    <w:name w:val="HRAnnexL2"/>
    <w:semiHidden/>
    <w:unhideWhenUsed/>
    <w:qFormat/>
    <w:rsid w:val="009E3700"/>
    <w:pPr>
      <w:numPr>
        <w:ilvl w:val="1"/>
        <w:numId w:val="5"/>
      </w:numPr>
      <w:spacing w:after="180" w:line="260" w:lineRule="exact"/>
    </w:pPr>
    <w:rPr>
      <w:rFonts w:ascii="Calibri" w:hAnsi="Calibri"/>
      <w:b/>
      <w:szCs w:val="20"/>
    </w:rPr>
  </w:style>
  <w:style w:type="paragraph" w:customStyle="1" w:styleId="HRAnnexL3">
    <w:name w:val="HRAnnexL3"/>
    <w:semiHidden/>
    <w:unhideWhenUsed/>
    <w:qFormat/>
    <w:rsid w:val="009E3700"/>
    <w:pPr>
      <w:numPr>
        <w:ilvl w:val="2"/>
        <w:numId w:val="5"/>
      </w:numPr>
      <w:spacing w:after="180" w:line="260" w:lineRule="exact"/>
    </w:pPr>
    <w:rPr>
      <w:rFonts w:ascii="Calibri" w:hAnsi="Calibri"/>
      <w:szCs w:val="20"/>
    </w:rPr>
  </w:style>
  <w:style w:type="paragraph" w:customStyle="1" w:styleId="HRAnnexL4">
    <w:name w:val="HRAnnexL4"/>
    <w:semiHidden/>
    <w:unhideWhenUsed/>
    <w:qFormat/>
    <w:rsid w:val="009E3700"/>
    <w:pPr>
      <w:numPr>
        <w:ilvl w:val="3"/>
        <w:numId w:val="5"/>
      </w:numPr>
      <w:spacing w:after="180" w:line="260" w:lineRule="exact"/>
    </w:pPr>
    <w:rPr>
      <w:rFonts w:ascii="Calibri" w:hAnsi="Calibri"/>
      <w:szCs w:val="20"/>
    </w:rPr>
  </w:style>
  <w:style w:type="paragraph" w:customStyle="1" w:styleId="HRAnnexL5">
    <w:name w:val="HRAnnexL5"/>
    <w:semiHidden/>
    <w:unhideWhenUsed/>
    <w:qFormat/>
    <w:rsid w:val="009E3700"/>
    <w:pPr>
      <w:numPr>
        <w:ilvl w:val="4"/>
        <w:numId w:val="5"/>
      </w:numPr>
      <w:spacing w:after="180" w:line="260" w:lineRule="atLeast"/>
    </w:pPr>
    <w:rPr>
      <w:rFonts w:ascii="Calibri" w:hAnsi="Calibri"/>
      <w:szCs w:val="20"/>
    </w:rPr>
  </w:style>
  <w:style w:type="paragraph" w:customStyle="1" w:styleId="HRTblText">
    <w:name w:val="HRTblText"/>
    <w:qFormat/>
    <w:rsid w:val="009E3700"/>
    <w:pPr>
      <w:spacing w:before="60" w:after="60" w:line="260" w:lineRule="atLeast"/>
    </w:pPr>
    <w:rPr>
      <w:rFonts w:ascii="Calibri" w:eastAsiaTheme="majorEastAsia" w:hAnsi="Calibri"/>
      <w:szCs w:val="24"/>
    </w:rPr>
  </w:style>
  <w:style w:type="paragraph" w:styleId="BalloonText">
    <w:name w:val="Balloon Text"/>
    <w:basedOn w:val="Normal"/>
    <w:link w:val="BalloonTextChar"/>
    <w:uiPriority w:val="99"/>
    <w:unhideWhenUsed/>
    <w:rsid w:val="009E3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3700"/>
    <w:rPr>
      <w:rFonts w:ascii="Tahoma" w:eastAsiaTheme="minorHAnsi" w:hAnsi="Tahoma" w:cs="Tahoma"/>
      <w:sz w:val="16"/>
      <w:szCs w:val="16"/>
      <w:lang w:eastAsia="en-US"/>
    </w:rPr>
  </w:style>
  <w:style w:type="paragraph" w:customStyle="1" w:styleId="HRSpaceCloser">
    <w:name w:val="HRSpaceCloser"/>
    <w:qFormat/>
    <w:rsid w:val="009E3700"/>
    <w:pPr>
      <w:spacing w:after="0" w:line="240" w:lineRule="auto"/>
    </w:pPr>
    <w:rPr>
      <w:rFonts w:ascii="Calibri" w:eastAsiaTheme="majorEastAsia" w:hAnsi="Calibri"/>
      <w:sz w:val="2"/>
      <w:szCs w:val="24"/>
    </w:rPr>
  </w:style>
  <w:style w:type="character" w:styleId="FootnoteReference">
    <w:name w:val="footnote reference"/>
    <w:basedOn w:val="DefaultParagraphFont"/>
    <w:uiPriority w:val="99"/>
    <w:unhideWhenUsed/>
    <w:rsid w:val="009E3700"/>
    <w:rPr>
      <w:rFonts w:ascii="Calibri" w:hAnsi="Calibri"/>
      <w:dstrike w:val="0"/>
      <w:sz w:val="22"/>
      <w:vertAlign w:val="superscript"/>
    </w:rPr>
  </w:style>
  <w:style w:type="paragraph" w:styleId="FootnoteText">
    <w:name w:val="footnote text"/>
    <w:basedOn w:val="Normal"/>
    <w:link w:val="FootnoteTextChar"/>
    <w:uiPriority w:val="99"/>
    <w:unhideWhenUsed/>
    <w:rsid w:val="009E3700"/>
    <w:pPr>
      <w:spacing w:after="0" w:line="240" w:lineRule="auto"/>
    </w:pPr>
    <w:rPr>
      <w:sz w:val="18"/>
      <w:szCs w:val="20"/>
    </w:rPr>
  </w:style>
  <w:style w:type="character" w:customStyle="1" w:styleId="FootnoteTextChar">
    <w:name w:val="Footnote Text Char"/>
    <w:basedOn w:val="DefaultParagraphFont"/>
    <w:link w:val="FootnoteText"/>
    <w:uiPriority w:val="99"/>
    <w:rsid w:val="009E3700"/>
    <w:rPr>
      <w:rFonts w:ascii="Calibri" w:eastAsiaTheme="minorHAnsi" w:hAnsi="Calibri" w:cstheme="minorBidi"/>
      <w:sz w:val="18"/>
      <w:szCs w:val="20"/>
      <w:lang w:eastAsia="en-US"/>
    </w:rPr>
  </w:style>
  <w:style w:type="paragraph" w:customStyle="1" w:styleId="HRIndTexta">
    <w:name w:val="HRIndText_a"/>
    <w:qFormat/>
    <w:rsid w:val="009E3700"/>
    <w:pPr>
      <w:spacing w:after="180" w:line="260" w:lineRule="atLeast"/>
      <w:ind w:left="1134"/>
    </w:pPr>
    <w:rPr>
      <w:rFonts w:ascii="Calibri" w:eastAsiaTheme="majorEastAsia" w:hAnsi="Calibri"/>
      <w:szCs w:val="24"/>
    </w:rPr>
  </w:style>
  <w:style w:type="paragraph" w:customStyle="1" w:styleId="HRIndTexti">
    <w:name w:val="HRIndText_i"/>
    <w:qFormat/>
    <w:rsid w:val="009E3700"/>
    <w:pPr>
      <w:spacing w:after="180" w:line="260" w:lineRule="atLeast"/>
      <w:ind w:left="1701"/>
    </w:pPr>
    <w:rPr>
      <w:rFonts w:ascii="Calibri" w:eastAsiaTheme="majorEastAsia" w:hAnsi="Calibri"/>
      <w:szCs w:val="24"/>
    </w:rPr>
  </w:style>
  <w:style w:type="paragraph" w:customStyle="1" w:styleId="HRIndText-A">
    <w:name w:val="HRIndText-A"/>
    <w:qFormat/>
    <w:rsid w:val="009E3700"/>
    <w:pPr>
      <w:spacing w:after="180" w:line="260" w:lineRule="atLeast"/>
      <w:ind w:left="2268"/>
    </w:pPr>
    <w:rPr>
      <w:rFonts w:ascii="Calibri" w:eastAsiaTheme="majorEastAsia" w:hAnsi="Calibri"/>
      <w:szCs w:val="24"/>
    </w:rPr>
  </w:style>
  <w:style w:type="paragraph" w:customStyle="1" w:styleId="LetTableFoll">
    <w:name w:val="LetTableFoll"/>
    <w:qFormat/>
    <w:rsid w:val="009E3700"/>
    <w:pPr>
      <w:spacing w:after="0" w:line="260" w:lineRule="atLeast"/>
    </w:pPr>
    <w:rPr>
      <w:rFonts w:ascii="Calibri" w:eastAsiaTheme="majorEastAsia" w:hAnsi="Calibri"/>
      <w:szCs w:val="24"/>
    </w:rPr>
  </w:style>
  <w:style w:type="table" w:styleId="TableGrid">
    <w:name w:val="Table Grid"/>
    <w:basedOn w:val="TableNormal"/>
    <w:uiPriority w:val="59"/>
    <w:rsid w:val="009E370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ScheduleItemNoTab">
    <w:name w:val="HRScheduleItemNoTab"/>
    <w:basedOn w:val="HRScheduleItem"/>
    <w:qFormat/>
    <w:rsid w:val="009E3700"/>
    <w:pPr>
      <w:numPr>
        <w:ilvl w:val="8"/>
      </w:numPr>
    </w:pPr>
  </w:style>
  <w:style w:type="paragraph" w:customStyle="1" w:styleId="HRTblItem">
    <w:name w:val="HRTblItem"/>
    <w:qFormat/>
    <w:rsid w:val="009E3700"/>
    <w:pPr>
      <w:numPr>
        <w:ilvl w:val="3"/>
        <w:numId w:val="9"/>
      </w:numPr>
      <w:spacing w:before="60" w:after="60" w:line="260" w:lineRule="atLeast"/>
    </w:pPr>
    <w:rPr>
      <w:rFonts w:ascii="Calibri" w:eastAsiaTheme="majorEastAsia" w:hAnsi="Calibri"/>
      <w:szCs w:val="24"/>
    </w:rPr>
  </w:style>
  <w:style w:type="paragraph" w:customStyle="1" w:styleId="HRDefinition">
    <w:name w:val="HRDefinition"/>
    <w:qFormat/>
    <w:rsid w:val="009E3700"/>
    <w:pPr>
      <w:numPr>
        <w:numId w:val="11"/>
      </w:numPr>
      <w:spacing w:after="180" w:line="260" w:lineRule="atLeast"/>
      <w:ind w:firstLine="0"/>
    </w:pPr>
    <w:rPr>
      <w:rFonts w:ascii="Calibri" w:eastAsiaTheme="majorEastAsia" w:hAnsi="Calibri"/>
      <w:szCs w:val="24"/>
    </w:rPr>
  </w:style>
  <w:style w:type="paragraph" w:customStyle="1" w:styleId="HRDefinitiona">
    <w:name w:val="HRDefinition_a"/>
    <w:basedOn w:val="HRDefinition"/>
    <w:qFormat/>
    <w:rsid w:val="009E3700"/>
    <w:pPr>
      <w:numPr>
        <w:ilvl w:val="1"/>
      </w:numPr>
    </w:pPr>
  </w:style>
  <w:style w:type="paragraph" w:customStyle="1" w:styleId="HRDefinitioni">
    <w:name w:val="HRDefinition_i"/>
    <w:basedOn w:val="HRDefinition"/>
    <w:qFormat/>
    <w:rsid w:val="009E3700"/>
    <w:pPr>
      <w:numPr>
        <w:ilvl w:val="2"/>
      </w:numPr>
    </w:pPr>
  </w:style>
  <w:style w:type="paragraph" w:customStyle="1" w:styleId="HRDefinitionA0">
    <w:name w:val="HRDefinition_A"/>
    <w:basedOn w:val="HRDefinition"/>
    <w:qFormat/>
    <w:rsid w:val="009E3700"/>
    <w:pPr>
      <w:numPr>
        <w:ilvl w:val="3"/>
      </w:numPr>
    </w:pPr>
  </w:style>
  <w:style w:type="paragraph" w:customStyle="1" w:styleId="HRFrontSmallSpace">
    <w:name w:val="HRFrontSmallSpace"/>
    <w:basedOn w:val="Normal"/>
    <w:link w:val="HRFrontSmallSpaceChar"/>
    <w:qFormat/>
    <w:pPr>
      <w:tabs>
        <w:tab w:val="left" w:pos="3225"/>
      </w:tabs>
      <w:spacing w:after="0" w:line="240" w:lineRule="auto"/>
    </w:pPr>
  </w:style>
  <w:style w:type="character" w:customStyle="1" w:styleId="HRFrontSmallSpaceChar">
    <w:name w:val="HRFrontSmallSpace Char"/>
    <w:basedOn w:val="DefaultParagraphFont"/>
    <w:link w:val="HRFrontSmallSpace"/>
    <w:locked/>
    <w:rPr>
      <w:rFonts w:ascii="Arial" w:hAnsi="Arial" w:cstheme="minorBidi"/>
      <w:sz w:val="22"/>
      <w:szCs w:val="22"/>
    </w:rPr>
  </w:style>
  <w:style w:type="paragraph" w:customStyle="1" w:styleId="HRSmallSpace">
    <w:name w:val="HRSmallSpace"/>
    <w:link w:val="HRSmallSpaceChar"/>
    <w:qFormat/>
    <w:rPr>
      <w:rFonts w:ascii="Arial" w:hAnsi="Arial" w:cstheme="minorBidi"/>
    </w:rPr>
  </w:style>
  <w:style w:type="character" w:customStyle="1" w:styleId="HRSmallSpaceChar">
    <w:name w:val="HRSmallSpace Char"/>
    <w:basedOn w:val="HRFrontSmallSpaceChar"/>
    <w:link w:val="HRSmallSpace"/>
    <w:locked/>
    <w:rPr>
      <w:rFonts w:ascii="Arial" w:hAnsi="Arial" w:cstheme="minorBidi"/>
      <w:sz w:val="22"/>
      <w:szCs w:val="22"/>
    </w:rPr>
  </w:style>
  <w:style w:type="paragraph" w:customStyle="1" w:styleId="HRFrontNoSpace">
    <w:name w:val="HRFrontNoSpace"/>
    <w:qFormat/>
    <w:rPr>
      <w:rFonts w:ascii="Arial" w:hAnsi="Arial" w:cstheme="minorBidi"/>
      <w:sz w:val="2"/>
    </w:rPr>
  </w:style>
  <w:style w:type="paragraph" w:customStyle="1" w:styleId="HRHeadIndLC">
    <w:name w:val="HRHeadIndLC"/>
    <w:next w:val="Normal"/>
    <w:pPr>
      <w:spacing w:before="120" w:after="240" w:line="288" w:lineRule="auto"/>
      <w:ind w:left="851"/>
    </w:pPr>
    <w:rPr>
      <w:rFonts w:ascii="Arial" w:hAnsi="Arial"/>
      <w:b/>
      <w:szCs w:val="20"/>
    </w:rPr>
  </w:style>
  <w:style w:type="paragraph" w:customStyle="1" w:styleId="HRHeadIndUC">
    <w:name w:val="HRHeadIndUC"/>
    <w:basedOn w:val="Normal"/>
    <w:next w:val="Normal"/>
    <w:pPr>
      <w:spacing w:before="120" w:after="240" w:line="288" w:lineRule="auto"/>
      <w:ind w:left="851"/>
    </w:pPr>
    <w:rPr>
      <w:rFonts w:cs="Times New Roman"/>
      <w:b/>
      <w:caps/>
      <w:szCs w:val="20"/>
      <w:lang w:eastAsia="en-AU"/>
    </w:rPr>
  </w:style>
  <w:style w:type="paragraph" w:customStyle="1" w:styleId="HRHeadList1">
    <w:name w:val="HRHeadList1"/>
    <w:pPr>
      <w:keepNext/>
      <w:numPr>
        <w:numId w:val="13"/>
      </w:numPr>
      <w:spacing w:before="120" w:after="240" w:line="288" w:lineRule="auto"/>
    </w:pPr>
    <w:rPr>
      <w:rFonts w:ascii="Arial" w:hAnsi="Arial"/>
      <w:b/>
      <w:szCs w:val="20"/>
    </w:rPr>
  </w:style>
  <w:style w:type="paragraph" w:customStyle="1" w:styleId="HRHeadList2">
    <w:name w:val="HRHeadList2"/>
    <w:pPr>
      <w:numPr>
        <w:ilvl w:val="1"/>
        <w:numId w:val="13"/>
      </w:numPr>
      <w:spacing w:after="240" w:line="288" w:lineRule="auto"/>
    </w:pPr>
    <w:rPr>
      <w:rFonts w:ascii="Arial" w:hAnsi="Arial"/>
      <w:noProof/>
      <w:szCs w:val="20"/>
    </w:rPr>
  </w:style>
  <w:style w:type="paragraph" w:customStyle="1" w:styleId="HRHeadList3">
    <w:name w:val="HRHeadList3"/>
    <w:pPr>
      <w:numPr>
        <w:ilvl w:val="2"/>
        <w:numId w:val="13"/>
      </w:numPr>
      <w:spacing w:after="240" w:line="288" w:lineRule="auto"/>
    </w:pPr>
    <w:rPr>
      <w:rFonts w:ascii="Arial" w:hAnsi="Arial"/>
      <w:szCs w:val="20"/>
    </w:rPr>
  </w:style>
  <w:style w:type="paragraph" w:customStyle="1" w:styleId="HRHeadList4">
    <w:name w:val="HRHeadList4"/>
    <w:pPr>
      <w:numPr>
        <w:ilvl w:val="3"/>
        <w:numId w:val="13"/>
      </w:numPr>
      <w:spacing w:after="240" w:line="360" w:lineRule="auto"/>
    </w:pPr>
    <w:rPr>
      <w:rFonts w:ascii="Arial" w:hAnsi="Arial"/>
      <w:noProof/>
      <w:szCs w:val="20"/>
    </w:rPr>
  </w:style>
  <w:style w:type="paragraph" w:customStyle="1" w:styleId="HRHeadPlainLC">
    <w:name w:val="HRHeadPlainLC"/>
    <w:next w:val="Normal"/>
    <w:pPr>
      <w:spacing w:before="120" w:after="240" w:line="288" w:lineRule="auto"/>
    </w:pPr>
    <w:rPr>
      <w:rFonts w:ascii="Arial" w:hAnsi="Arial"/>
      <w:b/>
      <w:szCs w:val="20"/>
    </w:rPr>
  </w:style>
  <w:style w:type="paragraph" w:customStyle="1" w:styleId="HRHeadPlainUC">
    <w:name w:val="HRHeadPlainUC"/>
    <w:next w:val="Normal"/>
    <w:pPr>
      <w:spacing w:before="120" w:after="240" w:line="288" w:lineRule="auto"/>
    </w:pPr>
    <w:rPr>
      <w:rFonts w:ascii="Arial" w:hAnsi="Arial"/>
      <w:b/>
      <w:caps/>
      <w:szCs w:val="20"/>
    </w:rPr>
  </w:style>
  <w:style w:type="paragraph" w:customStyle="1" w:styleId="HRMultiSpace">
    <w:name w:val="HRMultiSpace"/>
    <w:pPr>
      <w:spacing w:after="240" w:line="288" w:lineRule="auto"/>
    </w:pPr>
    <w:rPr>
      <w:rFonts w:ascii="Arial" w:hAnsi="Arial"/>
      <w:szCs w:val="20"/>
    </w:rPr>
  </w:style>
  <w:style w:type="paragraph" w:customStyle="1" w:styleId="HRNumLev1">
    <w:name w:val="HRNumLev1"/>
    <w:pPr>
      <w:numPr>
        <w:numId w:val="14"/>
      </w:numPr>
      <w:spacing w:after="240" w:line="288" w:lineRule="auto"/>
    </w:pPr>
    <w:rPr>
      <w:rFonts w:ascii="Arial" w:hAnsi="Arial"/>
      <w:szCs w:val="20"/>
    </w:rPr>
  </w:style>
  <w:style w:type="paragraph" w:customStyle="1" w:styleId="HRNumLev2">
    <w:name w:val="HRNumLev2"/>
    <w:pPr>
      <w:numPr>
        <w:ilvl w:val="1"/>
        <w:numId w:val="14"/>
      </w:numPr>
      <w:spacing w:after="240" w:line="288" w:lineRule="auto"/>
    </w:pPr>
    <w:rPr>
      <w:rFonts w:ascii="Arial" w:hAnsi="Arial"/>
      <w:szCs w:val="20"/>
    </w:rPr>
  </w:style>
  <w:style w:type="paragraph" w:customStyle="1" w:styleId="HRNumLev3">
    <w:name w:val="HRNumLev3"/>
    <w:pPr>
      <w:numPr>
        <w:ilvl w:val="2"/>
        <w:numId w:val="14"/>
      </w:numPr>
      <w:spacing w:after="240" w:line="288" w:lineRule="auto"/>
    </w:pPr>
    <w:rPr>
      <w:rFonts w:ascii="Arial" w:hAnsi="Arial"/>
      <w:szCs w:val="20"/>
    </w:rPr>
  </w:style>
  <w:style w:type="paragraph" w:customStyle="1" w:styleId="HRNumLev4">
    <w:name w:val="HRNumLev4"/>
    <w:basedOn w:val="Normal"/>
    <w:pPr>
      <w:numPr>
        <w:ilvl w:val="3"/>
        <w:numId w:val="14"/>
      </w:numPr>
      <w:spacing w:after="240" w:line="288" w:lineRule="auto"/>
    </w:pPr>
    <w:rPr>
      <w:rFonts w:cs="Times New Roman"/>
      <w:szCs w:val="20"/>
      <w:lang w:eastAsia="en-AU"/>
    </w:rPr>
  </w:style>
  <w:style w:type="paragraph" w:customStyle="1" w:styleId="HRPlainBullet">
    <w:name w:val="HRPlainBullet"/>
    <w:basedOn w:val="HRMultiSpace"/>
    <w:pPr>
      <w:numPr>
        <w:numId w:val="15"/>
      </w:numPr>
    </w:pPr>
  </w:style>
  <w:style w:type="paragraph" w:customStyle="1" w:styleId="HRSingleSpace">
    <w:name w:val="HRSingleSpace"/>
    <w:pPr>
      <w:spacing w:after="240" w:line="240" w:lineRule="auto"/>
    </w:pPr>
    <w:rPr>
      <w:rFonts w:ascii="Arial" w:hAnsi="Arial"/>
      <w:szCs w:val="20"/>
    </w:rPr>
  </w:style>
  <w:style w:type="paragraph" w:customStyle="1" w:styleId="HRStdIndent">
    <w:name w:val="HRStdIndent"/>
    <w:pPr>
      <w:spacing w:after="240" w:line="288" w:lineRule="auto"/>
      <w:ind w:left="851"/>
    </w:pPr>
    <w:rPr>
      <w:rFonts w:ascii="Arial" w:hAnsi="Arial"/>
      <w:szCs w:val="20"/>
    </w:rPr>
  </w:style>
  <w:style w:type="paragraph" w:customStyle="1" w:styleId="HRTbPlnsmall">
    <w:name w:val="HRTbPln_small"/>
    <w:qFormat/>
    <w:pPr>
      <w:spacing w:before="60" w:after="60" w:line="240" w:lineRule="auto"/>
    </w:pPr>
    <w:rPr>
      <w:rFonts w:ascii="Arial" w:hAnsi="Arial"/>
      <w:szCs w:val="20"/>
    </w:rPr>
  </w:style>
  <w:style w:type="paragraph" w:customStyle="1" w:styleId="HRTbPlnlarge">
    <w:name w:val="HRTbPln_large"/>
    <w:qFormat/>
    <w:rPr>
      <w:rFonts w:ascii="Arial" w:hAnsi="Arial" w:cstheme="minorBidi"/>
    </w:rPr>
  </w:style>
  <w:style w:type="paragraph" w:customStyle="1" w:styleId="HrTbPlnL1">
    <w:name w:val="HrTbPln_L1"/>
    <w:qFormat/>
    <w:pPr>
      <w:numPr>
        <w:numId w:val="16"/>
      </w:numPr>
      <w:tabs>
        <w:tab w:val="left" w:pos="567"/>
        <w:tab w:val="left" w:pos="1134"/>
        <w:tab w:val="left" w:pos="1701"/>
      </w:tabs>
    </w:pPr>
    <w:rPr>
      <w:rFonts w:ascii="Arial" w:hAnsi="Arial" w:cstheme="minorBidi"/>
    </w:rPr>
  </w:style>
  <w:style w:type="table" w:customStyle="1" w:styleId="TblLglHdgGray">
    <w:name w:val="TblLglHdgGray"/>
    <w:basedOn w:val="TableNormal"/>
    <w:uiPriority w:val="99"/>
    <w:tblPr/>
  </w:style>
  <w:style w:type="table" w:customStyle="1" w:styleId="TblLglHdgPlain">
    <w:name w:val="TblLglHdgPlain"/>
    <w:basedOn w:val="TableNormal"/>
    <w:uiPriority w:val="99"/>
    <w:tblPr/>
  </w:style>
  <w:style w:type="table" w:customStyle="1" w:styleId="TblLglHeadBlck">
    <w:name w:val="TblLglHeadBlck"/>
    <w:basedOn w:val="TableNormal"/>
    <w:uiPriority w:val="99"/>
    <w:tblPr/>
  </w:style>
  <w:style w:type="paragraph" w:customStyle="1" w:styleId="TblLglLarge">
    <w:name w:val="TblLglLarge"/>
    <w:qFormat/>
    <w:pPr>
      <w:spacing w:before="120" w:after="120" w:line="240" w:lineRule="auto"/>
    </w:pPr>
    <w:rPr>
      <w:rFonts w:ascii="Arial" w:hAnsi="Arial"/>
      <w:szCs w:val="20"/>
    </w:rPr>
  </w:style>
  <w:style w:type="paragraph" w:customStyle="1" w:styleId="TblLglLev1">
    <w:name w:val="TblLglLev1"/>
    <w:qFormat/>
    <w:pPr>
      <w:numPr>
        <w:numId w:val="17"/>
      </w:numPr>
      <w:spacing w:before="60" w:after="60" w:line="240" w:lineRule="auto"/>
    </w:pPr>
    <w:rPr>
      <w:rFonts w:ascii="Arial" w:hAnsi="Arial"/>
      <w:szCs w:val="20"/>
    </w:rPr>
  </w:style>
  <w:style w:type="paragraph" w:customStyle="1" w:styleId="TblLglLev2">
    <w:name w:val="TblLglLev2"/>
    <w:qFormat/>
    <w:pPr>
      <w:numPr>
        <w:ilvl w:val="1"/>
        <w:numId w:val="17"/>
      </w:numPr>
      <w:spacing w:before="60" w:after="60" w:line="240" w:lineRule="auto"/>
    </w:pPr>
    <w:rPr>
      <w:rFonts w:ascii="Arial" w:hAnsi="Arial"/>
      <w:szCs w:val="20"/>
    </w:rPr>
  </w:style>
  <w:style w:type="paragraph" w:customStyle="1" w:styleId="TblLglLev3">
    <w:name w:val="TblLglLev3"/>
    <w:qFormat/>
    <w:pPr>
      <w:numPr>
        <w:ilvl w:val="2"/>
        <w:numId w:val="17"/>
      </w:numPr>
      <w:spacing w:before="60" w:after="60" w:line="240" w:lineRule="auto"/>
    </w:pPr>
    <w:rPr>
      <w:rFonts w:ascii="Arial" w:hAnsi="Arial"/>
      <w:szCs w:val="20"/>
    </w:rPr>
  </w:style>
  <w:style w:type="paragraph" w:customStyle="1" w:styleId="TblLglSmall">
    <w:name w:val="TblLglSmall"/>
    <w:qFormat/>
    <w:pPr>
      <w:spacing w:before="60" w:after="60" w:line="240" w:lineRule="auto"/>
    </w:pPr>
    <w:rPr>
      <w:rFonts w:ascii="Arial" w:hAnsi="Arial"/>
      <w:szCs w:val="20"/>
    </w:rPr>
  </w:style>
  <w:style w:type="paragraph" w:customStyle="1" w:styleId="HRQuote">
    <w:name w:val="HRQuote"/>
    <w:basedOn w:val="HRMultiSpace"/>
    <w:pPr>
      <w:ind w:left="1701" w:right="851"/>
    </w:pPr>
    <w:rPr>
      <w:i/>
    </w:rPr>
  </w:style>
  <w:style w:type="character" w:customStyle="1" w:styleId="HRInLineQuote">
    <w:name w:val="HRInLineQuote"/>
    <w:rPr>
      <w:rFonts w:ascii="Arial" w:hAnsi="Arial"/>
      <w:i/>
      <w:sz w:val="22"/>
    </w:rPr>
  </w:style>
  <w:style w:type="paragraph" w:customStyle="1" w:styleId="HRSched1">
    <w:name w:val="HRSched1"/>
    <w:uiPriority w:val="99"/>
    <w:pPr>
      <w:numPr>
        <w:numId w:val="18"/>
      </w:numPr>
      <w:spacing w:after="240" w:line="288" w:lineRule="auto"/>
    </w:pPr>
    <w:rPr>
      <w:rFonts w:ascii="Arial" w:hAnsi="Arial"/>
      <w:szCs w:val="20"/>
    </w:rPr>
  </w:style>
  <w:style w:type="paragraph" w:customStyle="1" w:styleId="HRSched2">
    <w:name w:val="HRSched2"/>
    <w:uiPriority w:val="99"/>
    <w:pPr>
      <w:numPr>
        <w:ilvl w:val="1"/>
        <w:numId w:val="18"/>
      </w:numPr>
      <w:spacing w:after="240" w:line="288" w:lineRule="auto"/>
    </w:pPr>
    <w:rPr>
      <w:rFonts w:ascii="Arial" w:hAnsi="Arial"/>
      <w:szCs w:val="20"/>
    </w:rPr>
  </w:style>
  <w:style w:type="paragraph" w:customStyle="1" w:styleId="HRSched3">
    <w:name w:val="HRSched3"/>
    <w:uiPriority w:val="99"/>
    <w:pPr>
      <w:numPr>
        <w:ilvl w:val="2"/>
        <w:numId w:val="18"/>
      </w:numPr>
      <w:spacing w:after="240" w:line="288" w:lineRule="auto"/>
    </w:pPr>
    <w:rPr>
      <w:rFonts w:ascii="Arial" w:hAnsi="Arial"/>
      <w:szCs w:val="20"/>
    </w:rPr>
  </w:style>
  <w:style w:type="paragraph" w:customStyle="1" w:styleId="HRSched4">
    <w:name w:val="HRSched4"/>
    <w:uiPriority w:val="99"/>
    <w:pPr>
      <w:numPr>
        <w:ilvl w:val="3"/>
        <w:numId w:val="18"/>
      </w:numPr>
      <w:spacing w:after="240" w:line="288" w:lineRule="auto"/>
    </w:pPr>
    <w:rPr>
      <w:rFonts w:ascii="Arial" w:hAnsi="Arial"/>
      <w:szCs w:val="20"/>
    </w:rPr>
  </w:style>
  <w:style w:type="paragraph" w:customStyle="1" w:styleId="HRSchedHead">
    <w:name w:val="HRSchedHead"/>
    <w:next w:val="Normal"/>
    <w:uiPriority w:val="99"/>
    <w:pPr>
      <w:spacing w:after="240" w:line="288" w:lineRule="auto"/>
      <w:jc w:val="center"/>
    </w:pPr>
    <w:rPr>
      <w:rFonts w:ascii="Arial" w:hAnsi="Arial"/>
      <w:b/>
      <w:szCs w:val="20"/>
    </w:rPr>
  </w:style>
  <w:style w:type="paragraph" w:customStyle="1" w:styleId="Xure1">
    <w:name w:val="Xure_1"/>
    <w:qFormat/>
    <w:pPr>
      <w:numPr>
        <w:numId w:val="19"/>
      </w:numPr>
    </w:pPr>
    <w:rPr>
      <w:rFonts w:ascii="Arial" w:hAnsi="Arial"/>
      <w:b/>
      <w:caps/>
      <w:szCs w:val="20"/>
    </w:rPr>
  </w:style>
  <w:style w:type="paragraph" w:customStyle="1" w:styleId="Xure2">
    <w:name w:val="Xure_2"/>
    <w:qFormat/>
    <w:pPr>
      <w:numPr>
        <w:ilvl w:val="1"/>
        <w:numId w:val="19"/>
      </w:numPr>
    </w:pPr>
    <w:rPr>
      <w:rFonts w:ascii="Arial" w:hAnsi="Arial"/>
      <w:b/>
      <w:szCs w:val="20"/>
    </w:rPr>
  </w:style>
  <w:style w:type="paragraph" w:customStyle="1" w:styleId="Xure3">
    <w:name w:val="Xure_3"/>
    <w:qFormat/>
    <w:pPr>
      <w:numPr>
        <w:ilvl w:val="2"/>
        <w:numId w:val="19"/>
      </w:numPr>
    </w:pPr>
    <w:rPr>
      <w:rFonts w:ascii="Arial" w:hAnsi="Arial"/>
      <w:szCs w:val="20"/>
    </w:rPr>
  </w:style>
  <w:style w:type="paragraph" w:customStyle="1" w:styleId="Xure4">
    <w:name w:val="Xure_4"/>
    <w:qFormat/>
    <w:pPr>
      <w:numPr>
        <w:ilvl w:val="3"/>
        <w:numId w:val="19"/>
      </w:numPr>
    </w:pPr>
    <w:rPr>
      <w:rFonts w:ascii="Arial" w:hAnsi="Arial"/>
      <w:szCs w:val="20"/>
    </w:rPr>
  </w:style>
  <w:style w:type="paragraph" w:customStyle="1" w:styleId="Xure5">
    <w:name w:val="Xure_5"/>
    <w:qFormat/>
    <w:pPr>
      <w:numPr>
        <w:ilvl w:val="4"/>
        <w:numId w:val="19"/>
      </w:numPr>
    </w:pPr>
    <w:rPr>
      <w:rFonts w:ascii="Arial" w:hAnsi="Arial"/>
      <w:szCs w:val="20"/>
    </w:rPr>
  </w:style>
  <w:style w:type="character" w:styleId="CommentReference">
    <w:name w:val="annotation reference"/>
    <w:basedOn w:val="DefaultParagraphFont"/>
    <w:uiPriority w:val="99"/>
    <w:rsid w:val="005F6800"/>
    <w:rPr>
      <w:sz w:val="16"/>
      <w:szCs w:val="16"/>
    </w:rPr>
  </w:style>
  <w:style w:type="paragraph" w:styleId="CommentText">
    <w:name w:val="annotation text"/>
    <w:basedOn w:val="Normal"/>
    <w:link w:val="CommentTextChar"/>
    <w:uiPriority w:val="99"/>
    <w:rsid w:val="005F6800"/>
    <w:pPr>
      <w:spacing w:line="240" w:lineRule="auto"/>
    </w:pPr>
    <w:rPr>
      <w:sz w:val="20"/>
      <w:szCs w:val="20"/>
    </w:rPr>
  </w:style>
  <w:style w:type="character" w:customStyle="1" w:styleId="CommentTextChar">
    <w:name w:val="Comment Text Char"/>
    <w:basedOn w:val="DefaultParagraphFont"/>
    <w:link w:val="CommentText"/>
    <w:uiPriority w:val="99"/>
    <w:rsid w:val="005F6800"/>
    <w:rPr>
      <w:rFonts w:ascii="Calibri" w:eastAsiaTheme="minorHAnsi" w:hAnsi="Calibri" w:cstheme="minorBidi"/>
      <w:sz w:val="20"/>
      <w:szCs w:val="20"/>
      <w:lang w:eastAsia="en-US"/>
    </w:rPr>
  </w:style>
  <w:style w:type="paragraph" w:styleId="CommentSubject">
    <w:name w:val="annotation subject"/>
    <w:basedOn w:val="CommentText"/>
    <w:next w:val="CommentText"/>
    <w:link w:val="CommentSubjectChar"/>
    <w:uiPriority w:val="99"/>
    <w:rsid w:val="005F6800"/>
    <w:rPr>
      <w:b/>
      <w:bCs/>
    </w:rPr>
  </w:style>
  <w:style w:type="character" w:customStyle="1" w:styleId="CommentSubjectChar">
    <w:name w:val="Comment Subject Char"/>
    <w:basedOn w:val="CommentTextChar"/>
    <w:link w:val="CommentSubject"/>
    <w:uiPriority w:val="99"/>
    <w:rsid w:val="005F6800"/>
    <w:rPr>
      <w:rFonts w:ascii="Calibri" w:eastAsiaTheme="minorHAnsi" w:hAnsi="Calibri" w:cstheme="minorBidi"/>
      <w:b/>
      <w:bCs/>
      <w:sz w:val="20"/>
      <w:szCs w:val="20"/>
      <w:lang w:eastAsia="en-US"/>
    </w:rPr>
  </w:style>
  <w:style w:type="paragraph" w:customStyle="1" w:styleId="HRBullet">
    <w:name w:val="HRBullet"/>
    <w:qFormat/>
    <w:rsid w:val="002B3CE6"/>
    <w:pPr>
      <w:numPr>
        <w:numId w:val="21"/>
      </w:numPr>
      <w:spacing w:after="180" w:line="260" w:lineRule="atLeast"/>
    </w:pPr>
    <w:rPr>
      <w:rFonts w:ascii="Calibri" w:eastAsiaTheme="majorEastAsia" w:hAnsi="Calibri"/>
      <w:szCs w:val="24"/>
    </w:rPr>
  </w:style>
  <w:style w:type="numbering" w:customStyle="1" w:styleId="HRBulletList">
    <w:name w:val="HRBulletList"/>
    <w:uiPriority w:val="99"/>
    <w:rsid w:val="002B3CE6"/>
    <w:pPr>
      <w:numPr>
        <w:numId w:val="21"/>
      </w:numPr>
    </w:pPr>
  </w:style>
  <w:style w:type="paragraph" w:styleId="ListParagraph">
    <w:name w:val="List Paragraph"/>
    <w:basedOn w:val="Normal"/>
    <w:uiPriority w:val="34"/>
    <w:qFormat/>
    <w:rsid w:val="00AC752E"/>
    <w:pPr>
      <w:ind w:left="720"/>
      <w:contextualSpacing/>
    </w:pPr>
  </w:style>
  <w:style w:type="numbering" w:customStyle="1" w:styleId="HRList">
    <w:name w:val="HRList"/>
    <w:uiPriority w:val="99"/>
    <w:rsid w:val="00E53F2D"/>
    <w:pPr>
      <w:numPr>
        <w:numId w:val="25"/>
      </w:numPr>
    </w:pPr>
  </w:style>
  <w:style w:type="paragraph" w:customStyle="1" w:styleId="HRListL1">
    <w:name w:val="HRListL1"/>
    <w:qFormat/>
    <w:rsid w:val="00E53F2D"/>
    <w:pPr>
      <w:numPr>
        <w:numId w:val="26"/>
      </w:numPr>
      <w:spacing w:after="180" w:line="260" w:lineRule="atLeast"/>
    </w:pPr>
    <w:rPr>
      <w:rFonts w:ascii="Calibri" w:eastAsiaTheme="majorEastAsia" w:hAnsi="Calibri"/>
      <w:szCs w:val="24"/>
    </w:rPr>
  </w:style>
  <w:style w:type="paragraph" w:customStyle="1" w:styleId="HRListL2">
    <w:name w:val="HRListL2"/>
    <w:qFormat/>
    <w:rsid w:val="00E53F2D"/>
    <w:pPr>
      <w:numPr>
        <w:ilvl w:val="1"/>
        <w:numId w:val="26"/>
      </w:numPr>
      <w:spacing w:after="180" w:line="260" w:lineRule="atLeast"/>
    </w:pPr>
    <w:rPr>
      <w:rFonts w:ascii="Calibri" w:eastAsiaTheme="majorEastAsia" w:hAnsi="Calibri"/>
      <w:szCs w:val="24"/>
    </w:rPr>
  </w:style>
  <w:style w:type="paragraph" w:customStyle="1" w:styleId="HRListL3">
    <w:name w:val="HRListL3"/>
    <w:qFormat/>
    <w:rsid w:val="00E53F2D"/>
    <w:pPr>
      <w:numPr>
        <w:ilvl w:val="2"/>
        <w:numId w:val="26"/>
      </w:numPr>
      <w:spacing w:after="180" w:line="260" w:lineRule="atLeast"/>
    </w:pPr>
    <w:rPr>
      <w:rFonts w:ascii="Calibri" w:eastAsiaTheme="majorEastAsia" w:hAnsi="Calibri"/>
      <w:szCs w:val="24"/>
    </w:rPr>
  </w:style>
  <w:style w:type="paragraph" w:customStyle="1" w:styleId="HRListL4">
    <w:name w:val="HRListL4"/>
    <w:qFormat/>
    <w:rsid w:val="00E53F2D"/>
    <w:pPr>
      <w:numPr>
        <w:ilvl w:val="3"/>
        <w:numId w:val="26"/>
      </w:numPr>
      <w:spacing w:after="180" w:line="260" w:lineRule="atLeast"/>
    </w:pPr>
    <w:rPr>
      <w:rFonts w:ascii="Calibri" w:eastAsiaTheme="majorEastAsia"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yl\AppData\Roaming\Microsoft\Templates\HRLeg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76C1C32-929E-48BB-B449-6A655722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HRLegal.dotm</Template>
  <TotalTime>0</TotalTime>
  <Pages>10</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Company/>
  <LinksUpToDate>false</LinksUpToDate>
  <CharactersWithSpaces>21459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2021-03-23T06:08:00Z</dcterms:created>
  <dcterms:modified xsi:type="dcterms:W3CDTF">2021-03-23T06:08:00Z</dcterms:modified>
</cp:coreProperties>
</file>