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1FE08" w14:textId="77777777" w:rsidR="00EC077E" w:rsidRDefault="00EC077E">
      <w:pPr>
        <w:pStyle w:val="HRFrontNoSpace"/>
      </w:pPr>
    </w:p>
    <w:p w14:paraId="74EB3538" w14:textId="77777777" w:rsidR="00EC077E" w:rsidRDefault="00EC077E">
      <w:pPr>
        <w:pStyle w:val="HRText"/>
      </w:pPr>
    </w:p>
    <w:tbl>
      <w:tblPr>
        <w:tblW w:w="7193" w:type="dxa"/>
        <w:tblInd w:w="2019" w:type="dxa"/>
        <w:tblLook w:val="01E0" w:firstRow="1" w:lastRow="1" w:firstColumn="1" w:lastColumn="1" w:noHBand="0" w:noVBand="0"/>
      </w:tblPr>
      <w:tblGrid>
        <w:gridCol w:w="7193"/>
      </w:tblGrid>
      <w:tr w:rsidR="00EC077E" w14:paraId="1DD18EEB" w14:textId="77777777">
        <w:trPr>
          <w:trHeight w:hRule="exact" w:val="1134"/>
        </w:trPr>
        <w:tc>
          <w:tcPr>
            <w:tcW w:w="7193" w:type="dxa"/>
          </w:tcPr>
          <w:p w14:paraId="7E65AE02" w14:textId="77777777" w:rsidR="00EC077E" w:rsidRDefault="00EC077E">
            <w:pPr>
              <w:pStyle w:val="HRCoverDate"/>
              <w:ind w:left="-2" w:firstLine="2"/>
            </w:pPr>
          </w:p>
        </w:tc>
      </w:tr>
      <w:tr w:rsidR="00710B15" w:rsidRPr="00710B15" w14:paraId="29B14495" w14:textId="77777777">
        <w:trPr>
          <w:trHeight w:hRule="exact" w:val="2268"/>
        </w:trPr>
        <w:tc>
          <w:tcPr>
            <w:tcW w:w="7193" w:type="dxa"/>
          </w:tcPr>
          <w:p w14:paraId="0B64A185" w14:textId="77777777" w:rsidR="00EC077E" w:rsidRPr="00710B15" w:rsidRDefault="00710B15">
            <w:pPr>
              <w:pStyle w:val="HRCoverHead"/>
              <w:rPr>
                <w:color w:val="244061" w:themeColor="accent1" w:themeShade="80"/>
                <w:sz w:val="48"/>
                <w:szCs w:val="48"/>
              </w:rPr>
            </w:pPr>
            <w:r w:rsidRPr="00710B15">
              <w:rPr>
                <w:color w:val="244061" w:themeColor="accent1" w:themeShade="80"/>
                <w:sz w:val="48"/>
                <w:szCs w:val="48"/>
              </w:rPr>
              <w:t>AAHYA Safeguarding Policy</w:t>
            </w:r>
          </w:p>
          <w:p w14:paraId="2E951E1F" w14:textId="77777777" w:rsidR="00EC077E" w:rsidRPr="00710B15" w:rsidRDefault="00D31774">
            <w:pPr>
              <w:pStyle w:val="HRCoverDescription"/>
              <w:rPr>
                <w:color w:val="244061" w:themeColor="accent1" w:themeShade="80"/>
                <w:sz w:val="48"/>
                <w:szCs w:val="48"/>
              </w:rPr>
            </w:pPr>
            <w:r w:rsidRPr="00710B15">
              <w:rPr>
                <w:color w:val="244061" w:themeColor="accent1" w:themeShade="80"/>
                <w:sz w:val="48"/>
                <w:szCs w:val="48"/>
              </w:rPr>
              <w:t xml:space="preserve"> </w:t>
            </w:r>
          </w:p>
        </w:tc>
      </w:tr>
      <w:tr w:rsidR="00EC077E" w14:paraId="06C79BBE" w14:textId="77777777">
        <w:tc>
          <w:tcPr>
            <w:tcW w:w="7193" w:type="dxa"/>
            <w:vAlign w:val="center"/>
          </w:tcPr>
          <w:p w14:paraId="10A0E03F" w14:textId="77777777" w:rsidR="00EC077E" w:rsidRDefault="00EC077E">
            <w:pPr>
              <w:pStyle w:val="HRParties"/>
              <w:rPr>
                <w:szCs w:val="40"/>
              </w:rPr>
            </w:pPr>
          </w:p>
        </w:tc>
      </w:tr>
    </w:tbl>
    <w:p w14:paraId="32AE8D1C" w14:textId="3C3448F6" w:rsidR="00EC077E" w:rsidRDefault="00EC077E">
      <w:pPr>
        <w:pStyle w:val="HRText"/>
        <w:rPr>
          <w:rFonts w:eastAsia="Times New Roman"/>
          <w:noProof/>
        </w:rPr>
      </w:pPr>
    </w:p>
    <w:p w14:paraId="6D6830C7" w14:textId="77777777" w:rsidR="00EC077E" w:rsidRDefault="00EC077E">
      <w:pPr>
        <w:rPr>
          <w:b/>
          <w:bCs/>
        </w:rPr>
        <w:sectPr w:rsidR="00EC077E">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720" w:footer="284" w:gutter="0"/>
          <w:cols w:space="720"/>
          <w:titlePg/>
          <w:docGrid w:linePitch="360"/>
        </w:sectPr>
      </w:pPr>
    </w:p>
    <w:p w14:paraId="512438AE" w14:textId="77777777" w:rsidR="00EC077E" w:rsidRPr="007C4081" w:rsidRDefault="00D31774">
      <w:pPr>
        <w:pStyle w:val="HRTblContHeading"/>
        <w:rPr>
          <w:b/>
        </w:rPr>
      </w:pPr>
      <w:r w:rsidRPr="007C4081">
        <w:rPr>
          <w:b/>
        </w:rPr>
        <w:lastRenderedPageBreak/>
        <w:t>Table of contents</w:t>
      </w:r>
    </w:p>
    <w:p w14:paraId="0D4D373C" w14:textId="77777777" w:rsidR="00FB6027" w:rsidRDefault="00D31774">
      <w:pPr>
        <w:pStyle w:val="TOC1"/>
        <w:tabs>
          <w:tab w:val="right" w:pos="9345"/>
        </w:tabs>
        <w:rPr>
          <w:rFonts w:asciiTheme="minorHAnsi" w:eastAsiaTheme="minorEastAsia" w:hAnsiTheme="minorHAnsi"/>
          <w:b w:val="0"/>
          <w:noProof/>
          <w:lang w:eastAsia="en-AU"/>
        </w:rPr>
      </w:pPr>
      <w:r w:rsidRPr="00710B15">
        <w:rPr>
          <w:b w:val="0"/>
        </w:rPr>
      </w:r>
      <w:r w:rsidRPr="00710B15">
        <w:rPr>
          <w:b w:val="0"/>
        </w:rPr>
        <w:instrText xml:space="preserve"/>
      </w:r>
      <w:r w:rsidRPr="00710B15">
        <w:rPr>
          <w:b w:val="0"/>
        </w:rPr>
      </w:r>
      <w:r w:rsidR="00FB6027" w:rsidRPr="006553CE">
        <w:rPr>
          <w:noProof/>
          <w:color w:val="000000"/>
        </w:rPr>
        <w:t>Part A</w:t>
      </w:r>
      <w:r w:rsidR="00FB6027">
        <w:rPr>
          <w:noProof/>
        </w:rPr>
        <w:tab/>
      </w:r>
      <w:r w:rsidR="00FB6027">
        <w:rPr>
          <w:noProof/>
        </w:rPr>
      </w:r>
      <w:r w:rsidR="00FB6027">
        <w:rPr>
          <w:noProof/>
        </w:rPr>
        <w:instrText xml:space="preserve"/>
      </w:r>
      <w:r w:rsidR="00FB6027">
        <w:rPr>
          <w:noProof/>
        </w:rPr>
      </w:r>
      <w:r w:rsidR="00FB6027">
        <w:rPr>
          <w:noProof/>
        </w:rPr>
      </w:r>
      <w:r w:rsidR="00FB6027">
        <w:rPr>
          <w:noProof/>
        </w:rPr>
        <w:t>1</w:t>
      </w:r>
      <w:r w:rsidR="00FB6027">
        <w:rPr>
          <w:noProof/>
        </w:rPr>
      </w:r>
    </w:p>
    <w:p w14:paraId="664CBA48"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w:t>
      </w:r>
      <w:r>
        <w:rPr>
          <w:rFonts w:asciiTheme="minorHAnsi" w:eastAsiaTheme="minorEastAsia" w:hAnsiTheme="minorHAnsi"/>
          <w:b w:val="0"/>
          <w:noProof/>
          <w:lang w:eastAsia="en-AU"/>
        </w:rPr>
        <w:tab/>
      </w:r>
      <w:r>
        <w:rPr>
          <w:noProof/>
        </w:rPr>
        <w:t>Purpose</w:t>
      </w:r>
      <w:r>
        <w:rPr>
          <w:noProof/>
        </w:rPr>
        <w:tab/>
      </w:r>
      <w:r>
        <w:rPr>
          <w:noProof/>
        </w:rPr>
      </w:r>
      <w:r>
        <w:rPr>
          <w:noProof/>
        </w:rPr>
        <w:instrText xml:space="preserve"/>
      </w:r>
      <w:r>
        <w:rPr>
          <w:noProof/>
        </w:rPr>
      </w:r>
      <w:r>
        <w:rPr>
          <w:noProof/>
        </w:rPr>
      </w:r>
      <w:r>
        <w:rPr>
          <w:noProof/>
        </w:rPr>
        <w:t>1</w:t>
      </w:r>
      <w:r>
        <w:rPr>
          <w:noProof/>
        </w:rPr>
      </w:r>
    </w:p>
    <w:p w14:paraId="289352EB"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2.</w:t>
      </w:r>
      <w:r>
        <w:rPr>
          <w:rFonts w:asciiTheme="minorHAnsi" w:eastAsiaTheme="minorEastAsia" w:hAnsiTheme="minorHAnsi"/>
          <w:b w:val="0"/>
          <w:noProof/>
          <w:lang w:eastAsia="en-AU"/>
        </w:rPr>
        <w:tab/>
      </w:r>
      <w:r>
        <w:rPr>
          <w:noProof/>
        </w:rPr>
        <w:t>Scope</w:t>
      </w:r>
      <w:r>
        <w:rPr>
          <w:noProof/>
        </w:rPr>
        <w:tab/>
      </w:r>
      <w:r>
        <w:rPr>
          <w:noProof/>
        </w:rPr>
      </w:r>
      <w:r>
        <w:rPr>
          <w:noProof/>
        </w:rPr>
        <w:instrText xml:space="preserve"/>
      </w:r>
      <w:r>
        <w:rPr>
          <w:noProof/>
        </w:rPr>
      </w:r>
      <w:r>
        <w:rPr>
          <w:noProof/>
        </w:rPr>
      </w:r>
      <w:r>
        <w:rPr>
          <w:noProof/>
        </w:rPr>
        <w:t>1</w:t>
      </w:r>
      <w:r>
        <w:rPr>
          <w:noProof/>
        </w:rPr>
      </w:r>
    </w:p>
    <w:p w14:paraId="36E0D764"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3.</w:t>
      </w:r>
      <w:r>
        <w:rPr>
          <w:rFonts w:asciiTheme="minorHAnsi" w:eastAsiaTheme="minorEastAsia" w:hAnsiTheme="minorHAnsi"/>
          <w:b w:val="0"/>
          <w:noProof/>
          <w:lang w:eastAsia="en-AU"/>
        </w:rPr>
        <w:tab/>
      </w:r>
      <w:r>
        <w:rPr>
          <w:noProof/>
        </w:rPr>
        <w:t>Review</w:t>
      </w:r>
      <w:r>
        <w:rPr>
          <w:noProof/>
        </w:rPr>
        <w:tab/>
      </w:r>
      <w:r>
        <w:rPr>
          <w:noProof/>
        </w:rPr>
      </w:r>
      <w:r>
        <w:rPr>
          <w:noProof/>
        </w:rPr>
        <w:instrText xml:space="preserve"/>
      </w:r>
      <w:r>
        <w:rPr>
          <w:noProof/>
        </w:rPr>
      </w:r>
      <w:r>
        <w:rPr>
          <w:noProof/>
        </w:rPr>
      </w:r>
      <w:r>
        <w:rPr>
          <w:noProof/>
        </w:rPr>
        <w:t>1</w:t>
      </w:r>
      <w:r>
        <w:rPr>
          <w:noProof/>
        </w:rPr>
      </w:r>
    </w:p>
    <w:p w14:paraId="6AB3DEE2" w14:textId="77777777" w:rsidR="00FB6027" w:rsidRDefault="00FB6027">
      <w:pPr>
        <w:pStyle w:val="TOC1"/>
        <w:tabs>
          <w:tab w:val="right" w:pos="9345"/>
        </w:tabs>
        <w:rPr>
          <w:rFonts w:asciiTheme="minorHAnsi" w:eastAsiaTheme="minorEastAsia" w:hAnsiTheme="minorHAnsi"/>
          <w:b w:val="0"/>
          <w:noProof/>
          <w:lang w:eastAsia="en-AU"/>
        </w:rPr>
      </w:pPr>
      <w:r w:rsidRPr="006553CE">
        <w:rPr>
          <w:noProof/>
          <w:color w:val="000000"/>
        </w:rPr>
        <w:t>Part B</w:t>
      </w:r>
      <w:r>
        <w:rPr>
          <w:noProof/>
        </w:rPr>
        <w:t xml:space="preserve"> Safeguarding commitments and standards of behaviour</w:t>
      </w:r>
      <w:r>
        <w:rPr>
          <w:noProof/>
        </w:rPr>
        <w:tab/>
      </w:r>
      <w:r>
        <w:rPr>
          <w:noProof/>
        </w:rPr>
      </w:r>
      <w:r>
        <w:rPr>
          <w:noProof/>
        </w:rPr>
        <w:instrText xml:space="preserve"/>
      </w:r>
      <w:r>
        <w:rPr>
          <w:noProof/>
        </w:rPr>
      </w:r>
      <w:r>
        <w:rPr>
          <w:noProof/>
        </w:rPr>
      </w:r>
      <w:r>
        <w:rPr>
          <w:noProof/>
        </w:rPr>
        <w:t>2</w:t>
      </w:r>
      <w:r>
        <w:rPr>
          <w:noProof/>
        </w:rPr>
      </w:r>
    </w:p>
    <w:p w14:paraId="117A6FDA"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4.</w:t>
      </w:r>
      <w:r>
        <w:rPr>
          <w:rFonts w:asciiTheme="minorHAnsi" w:eastAsiaTheme="minorEastAsia" w:hAnsiTheme="minorHAnsi"/>
          <w:b w:val="0"/>
          <w:noProof/>
          <w:lang w:eastAsia="en-AU"/>
        </w:rPr>
        <w:tab/>
      </w:r>
      <w:r>
        <w:rPr>
          <w:noProof/>
        </w:rPr>
        <w:t>Our safeguarding commitment</w:t>
      </w:r>
      <w:r>
        <w:rPr>
          <w:noProof/>
        </w:rPr>
        <w:tab/>
      </w:r>
      <w:r>
        <w:rPr>
          <w:noProof/>
        </w:rPr>
      </w:r>
      <w:r>
        <w:rPr>
          <w:noProof/>
        </w:rPr>
        <w:instrText xml:space="preserve"/>
      </w:r>
      <w:r>
        <w:rPr>
          <w:noProof/>
        </w:rPr>
      </w:r>
      <w:r>
        <w:rPr>
          <w:noProof/>
        </w:rPr>
      </w:r>
      <w:r>
        <w:rPr>
          <w:noProof/>
        </w:rPr>
        <w:t>2</w:t>
      </w:r>
      <w:r>
        <w:rPr>
          <w:noProof/>
        </w:rPr>
      </w:r>
    </w:p>
    <w:p w14:paraId="2121B951" w14:textId="77777777" w:rsidR="00FB6027" w:rsidRDefault="00FB6027">
      <w:pPr>
        <w:pStyle w:val="TOC3"/>
        <w:tabs>
          <w:tab w:val="left" w:pos="3402"/>
          <w:tab w:val="right" w:pos="9345"/>
        </w:tabs>
        <w:rPr>
          <w:rFonts w:asciiTheme="minorHAnsi" w:eastAsiaTheme="minorEastAsia" w:hAnsiTheme="minorHAnsi"/>
          <w:noProof/>
          <w:lang w:eastAsia="en-AU"/>
        </w:rPr>
      </w:pPr>
      <w:r w:rsidRPr="006553CE">
        <w:rPr>
          <w:noProof/>
          <w:color w:val="000000"/>
        </w:rPr>
        <w:t>4.1</w:t>
      </w:r>
      <w:r>
        <w:rPr>
          <w:rFonts w:asciiTheme="minorHAnsi" w:eastAsiaTheme="minorEastAsia" w:hAnsiTheme="minorHAnsi"/>
          <w:noProof/>
          <w:lang w:eastAsia="en-AU"/>
        </w:rPr>
        <w:tab/>
      </w:r>
      <w:r>
        <w:rPr>
          <w:noProof/>
        </w:rPr>
        <w:t>Commitment to child protection</w:t>
      </w:r>
      <w:r>
        <w:rPr>
          <w:noProof/>
        </w:rPr>
        <w:tab/>
      </w:r>
      <w:r>
        <w:rPr>
          <w:noProof/>
        </w:rPr>
      </w:r>
      <w:r>
        <w:rPr>
          <w:noProof/>
        </w:rPr>
        <w:instrText xml:space="preserve"/>
      </w:r>
      <w:r>
        <w:rPr>
          <w:noProof/>
        </w:rPr>
      </w:r>
      <w:r>
        <w:rPr>
          <w:noProof/>
        </w:rPr>
      </w:r>
      <w:r>
        <w:rPr>
          <w:noProof/>
        </w:rPr>
        <w:t>2</w:t>
      </w:r>
      <w:r>
        <w:rPr>
          <w:noProof/>
        </w:rPr>
      </w:r>
    </w:p>
    <w:p w14:paraId="25CF17F8" w14:textId="77777777" w:rsidR="00FB6027" w:rsidRDefault="00FB6027">
      <w:pPr>
        <w:pStyle w:val="TOC3"/>
        <w:tabs>
          <w:tab w:val="left" w:pos="3402"/>
          <w:tab w:val="right" w:pos="9345"/>
        </w:tabs>
        <w:rPr>
          <w:rFonts w:asciiTheme="minorHAnsi" w:eastAsiaTheme="minorEastAsia" w:hAnsiTheme="minorHAnsi"/>
          <w:noProof/>
          <w:lang w:eastAsia="en-AU"/>
        </w:rPr>
      </w:pPr>
      <w:r w:rsidRPr="006553CE">
        <w:rPr>
          <w:noProof/>
          <w:color w:val="000000"/>
        </w:rPr>
        <w:t>4.2</w:t>
      </w:r>
      <w:r>
        <w:rPr>
          <w:rFonts w:asciiTheme="minorHAnsi" w:eastAsiaTheme="minorEastAsia" w:hAnsiTheme="minorHAnsi"/>
          <w:noProof/>
          <w:lang w:eastAsia="en-AU"/>
        </w:rPr>
        <w:tab/>
      </w:r>
      <w:r>
        <w:rPr>
          <w:noProof/>
        </w:rPr>
        <w:t>Commitment to preventing sexual exploitation, abuse and harassment</w:t>
      </w:r>
      <w:r>
        <w:rPr>
          <w:noProof/>
        </w:rPr>
        <w:tab/>
      </w:r>
      <w:r>
        <w:rPr>
          <w:noProof/>
        </w:rPr>
      </w:r>
      <w:r>
        <w:rPr>
          <w:noProof/>
        </w:rPr>
        <w:instrText xml:space="preserve"/>
      </w:r>
      <w:r>
        <w:rPr>
          <w:noProof/>
        </w:rPr>
      </w:r>
      <w:r>
        <w:rPr>
          <w:noProof/>
        </w:rPr>
      </w:r>
      <w:r>
        <w:rPr>
          <w:noProof/>
        </w:rPr>
        <w:t>2</w:t>
      </w:r>
      <w:r>
        <w:rPr>
          <w:noProof/>
        </w:rPr>
      </w:r>
    </w:p>
    <w:p w14:paraId="14D739C5"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5.</w:t>
      </w:r>
      <w:r>
        <w:rPr>
          <w:rFonts w:asciiTheme="minorHAnsi" w:eastAsiaTheme="minorEastAsia" w:hAnsiTheme="minorHAnsi"/>
          <w:b w:val="0"/>
          <w:noProof/>
          <w:lang w:eastAsia="en-AU"/>
        </w:rPr>
        <w:tab/>
      </w:r>
      <w:r>
        <w:rPr>
          <w:noProof/>
        </w:rPr>
        <w:t>Guiding principles</w:t>
      </w:r>
      <w:r>
        <w:rPr>
          <w:noProof/>
        </w:rPr>
        <w:tab/>
      </w:r>
      <w:r>
        <w:rPr>
          <w:noProof/>
        </w:rPr>
      </w:r>
      <w:r>
        <w:rPr>
          <w:noProof/>
        </w:rPr>
        <w:instrText xml:space="preserve"/>
      </w:r>
      <w:r>
        <w:rPr>
          <w:noProof/>
        </w:rPr>
      </w:r>
      <w:r>
        <w:rPr>
          <w:noProof/>
        </w:rPr>
      </w:r>
      <w:r>
        <w:rPr>
          <w:noProof/>
        </w:rPr>
        <w:t>2</w:t>
      </w:r>
      <w:r>
        <w:rPr>
          <w:noProof/>
        </w:rPr>
      </w:r>
    </w:p>
    <w:p w14:paraId="1FD008A5"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6.</w:t>
      </w:r>
      <w:r>
        <w:rPr>
          <w:rFonts w:asciiTheme="minorHAnsi" w:eastAsiaTheme="minorEastAsia" w:hAnsiTheme="minorHAnsi"/>
          <w:b w:val="0"/>
          <w:noProof/>
          <w:lang w:eastAsia="en-AU"/>
        </w:rPr>
        <w:tab/>
      </w:r>
      <w:r>
        <w:rPr>
          <w:noProof/>
        </w:rPr>
        <w:t>AAHYA’s Code of Conduct</w:t>
      </w:r>
      <w:r>
        <w:rPr>
          <w:noProof/>
        </w:rPr>
        <w:tab/>
      </w:r>
      <w:r>
        <w:rPr>
          <w:noProof/>
        </w:rPr>
      </w:r>
      <w:r>
        <w:rPr>
          <w:noProof/>
        </w:rPr>
        <w:instrText xml:space="preserve"/>
      </w:r>
      <w:r>
        <w:rPr>
          <w:noProof/>
        </w:rPr>
      </w:r>
      <w:r>
        <w:rPr>
          <w:noProof/>
        </w:rPr>
      </w:r>
      <w:r>
        <w:rPr>
          <w:noProof/>
        </w:rPr>
        <w:t>3</w:t>
      </w:r>
      <w:r>
        <w:rPr>
          <w:noProof/>
        </w:rPr>
      </w:r>
    </w:p>
    <w:p w14:paraId="0AE85FC3" w14:textId="77777777" w:rsidR="00FB6027" w:rsidRDefault="00FB6027">
      <w:pPr>
        <w:pStyle w:val="TOC1"/>
        <w:tabs>
          <w:tab w:val="right" w:pos="9345"/>
        </w:tabs>
        <w:rPr>
          <w:rFonts w:asciiTheme="minorHAnsi" w:eastAsiaTheme="minorEastAsia" w:hAnsiTheme="minorHAnsi"/>
          <w:b w:val="0"/>
          <w:noProof/>
          <w:lang w:eastAsia="en-AU"/>
        </w:rPr>
      </w:pPr>
      <w:r w:rsidRPr="006553CE">
        <w:rPr>
          <w:noProof/>
          <w:color w:val="000000"/>
        </w:rPr>
        <w:t>Part C</w:t>
      </w:r>
      <w:r>
        <w:rPr>
          <w:noProof/>
        </w:rPr>
        <w:t xml:space="preserve"> Policies and procedures</w:t>
      </w:r>
      <w:r>
        <w:rPr>
          <w:noProof/>
        </w:rPr>
        <w:tab/>
      </w:r>
      <w:r>
        <w:rPr>
          <w:noProof/>
        </w:rPr>
      </w:r>
      <w:r>
        <w:rPr>
          <w:noProof/>
        </w:rPr>
        <w:instrText xml:space="preserve"/>
      </w:r>
      <w:r>
        <w:rPr>
          <w:noProof/>
        </w:rPr>
      </w:r>
      <w:r>
        <w:rPr>
          <w:noProof/>
        </w:rPr>
      </w:r>
      <w:r>
        <w:rPr>
          <w:noProof/>
        </w:rPr>
        <w:t>3</w:t>
      </w:r>
      <w:r>
        <w:rPr>
          <w:noProof/>
        </w:rPr>
      </w:r>
    </w:p>
    <w:p w14:paraId="0FAE69B3"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7.</w:t>
      </w:r>
      <w:r>
        <w:rPr>
          <w:rFonts w:asciiTheme="minorHAnsi" w:eastAsiaTheme="minorEastAsia" w:hAnsiTheme="minorHAnsi"/>
          <w:b w:val="0"/>
          <w:noProof/>
          <w:lang w:eastAsia="en-AU"/>
        </w:rPr>
        <w:tab/>
      </w:r>
      <w:r>
        <w:rPr>
          <w:noProof/>
        </w:rPr>
        <w:t>Safeguarding risk management</w:t>
      </w:r>
      <w:r>
        <w:rPr>
          <w:noProof/>
        </w:rPr>
        <w:tab/>
      </w:r>
      <w:r>
        <w:rPr>
          <w:noProof/>
        </w:rPr>
      </w:r>
      <w:r>
        <w:rPr>
          <w:noProof/>
        </w:rPr>
        <w:instrText xml:space="preserve"/>
      </w:r>
      <w:r>
        <w:rPr>
          <w:noProof/>
        </w:rPr>
      </w:r>
      <w:r>
        <w:rPr>
          <w:noProof/>
        </w:rPr>
      </w:r>
      <w:r>
        <w:rPr>
          <w:noProof/>
        </w:rPr>
        <w:t>3</w:t>
      </w:r>
      <w:r>
        <w:rPr>
          <w:noProof/>
        </w:rPr>
      </w:r>
    </w:p>
    <w:p w14:paraId="3119B1CC"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8.</w:t>
      </w:r>
      <w:r>
        <w:rPr>
          <w:rFonts w:asciiTheme="minorHAnsi" w:eastAsiaTheme="minorEastAsia" w:hAnsiTheme="minorHAnsi"/>
          <w:b w:val="0"/>
          <w:noProof/>
          <w:lang w:eastAsia="en-AU"/>
        </w:rPr>
        <w:tab/>
      </w:r>
      <w:r>
        <w:rPr>
          <w:noProof/>
        </w:rPr>
        <w:t>Recruitment and selection</w:t>
      </w:r>
      <w:r>
        <w:rPr>
          <w:noProof/>
        </w:rPr>
        <w:tab/>
      </w:r>
      <w:r>
        <w:rPr>
          <w:noProof/>
        </w:rPr>
      </w:r>
      <w:r>
        <w:rPr>
          <w:noProof/>
        </w:rPr>
        <w:instrText xml:space="preserve"/>
      </w:r>
      <w:r>
        <w:rPr>
          <w:noProof/>
        </w:rPr>
      </w:r>
      <w:r>
        <w:rPr>
          <w:noProof/>
        </w:rPr>
      </w:r>
      <w:r>
        <w:rPr>
          <w:noProof/>
        </w:rPr>
        <w:t>3</w:t>
      </w:r>
      <w:r>
        <w:rPr>
          <w:noProof/>
        </w:rPr>
      </w:r>
    </w:p>
    <w:p w14:paraId="41C6BAAC"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9.</w:t>
      </w:r>
      <w:r>
        <w:rPr>
          <w:rFonts w:asciiTheme="minorHAnsi" w:eastAsiaTheme="minorEastAsia" w:hAnsiTheme="minorHAnsi"/>
          <w:b w:val="0"/>
          <w:noProof/>
          <w:lang w:eastAsia="en-AU"/>
        </w:rPr>
        <w:tab/>
      </w:r>
      <w:r>
        <w:rPr>
          <w:noProof/>
        </w:rPr>
        <w:t>Working with partners</w:t>
      </w:r>
      <w:r>
        <w:rPr>
          <w:noProof/>
        </w:rPr>
        <w:tab/>
      </w:r>
      <w:r>
        <w:rPr>
          <w:noProof/>
        </w:rPr>
      </w:r>
      <w:r>
        <w:rPr>
          <w:noProof/>
        </w:rPr>
        <w:instrText xml:space="preserve"/>
      </w:r>
      <w:r>
        <w:rPr>
          <w:noProof/>
        </w:rPr>
      </w:r>
      <w:r>
        <w:rPr>
          <w:noProof/>
        </w:rPr>
      </w:r>
      <w:r>
        <w:rPr>
          <w:noProof/>
        </w:rPr>
        <w:t>4</w:t>
      </w:r>
      <w:r>
        <w:rPr>
          <w:noProof/>
        </w:rPr>
      </w:r>
    </w:p>
    <w:p w14:paraId="7FF430F9"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10.</w:t>
      </w:r>
      <w:r>
        <w:rPr>
          <w:rFonts w:asciiTheme="minorHAnsi" w:eastAsiaTheme="minorEastAsia" w:hAnsiTheme="minorHAnsi"/>
          <w:b w:val="0"/>
          <w:noProof/>
          <w:lang w:eastAsia="en-AU"/>
        </w:rPr>
        <w:tab/>
      </w:r>
      <w:r>
        <w:rPr>
          <w:noProof/>
        </w:rPr>
        <w:t>Communication and use of children’s images</w:t>
      </w:r>
      <w:r>
        <w:rPr>
          <w:noProof/>
        </w:rPr>
        <w:tab/>
      </w:r>
      <w:r>
        <w:rPr>
          <w:noProof/>
        </w:rPr>
      </w:r>
      <w:r>
        <w:rPr>
          <w:noProof/>
        </w:rPr>
        <w:instrText xml:space="preserve"/>
      </w:r>
      <w:r>
        <w:rPr>
          <w:noProof/>
        </w:rPr>
      </w:r>
      <w:r>
        <w:rPr>
          <w:noProof/>
        </w:rPr>
      </w:r>
      <w:r>
        <w:rPr>
          <w:noProof/>
        </w:rPr>
        <w:t>4</w:t>
      </w:r>
      <w:r>
        <w:rPr>
          <w:noProof/>
        </w:rPr>
      </w:r>
    </w:p>
    <w:p w14:paraId="5607AE27"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11.</w:t>
      </w:r>
      <w:r>
        <w:rPr>
          <w:rFonts w:asciiTheme="minorHAnsi" w:eastAsiaTheme="minorEastAsia" w:hAnsiTheme="minorHAnsi"/>
          <w:b w:val="0"/>
          <w:noProof/>
          <w:lang w:eastAsia="en-AU"/>
        </w:rPr>
        <w:tab/>
      </w:r>
      <w:r>
        <w:rPr>
          <w:noProof/>
        </w:rPr>
        <w:t>Involvement and participation</w:t>
      </w:r>
      <w:r>
        <w:rPr>
          <w:noProof/>
        </w:rPr>
        <w:tab/>
      </w:r>
      <w:r>
        <w:rPr>
          <w:noProof/>
        </w:rPr>
      </w:r>
      <w:r>
        <w:rPr>
          <w:noProof/>
        </w:rPr>
        <w:instrText xml:space="preserve"/>
      </w:r>
      <w:r>
        <w:rPr>
          <w:noProof/>
        </w:rPr>
      </w:r>
      <w:r>
        <w:rPr>
          <w:noProof/>
        </w:rPr>
      </w:r>
      <w:r>
        <w:rPr>
          <w:noProof/>
        </w:rPr>
        <w:t>5</w:t>
      </w:r>
      <w:r>
        <w:rPr>
          <w:noProof/>
        </w:rPr>
      </w:r>
    </w:p>
    <w:p w14:paraId="7FB0E502"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12.</w:t>
      </w:r>
      <w:r>
        <w:rPr>
          <w:rFonts w:asciiTheme="minorHAnsi" w:eastAsiaTheme="minorEastAsia" w:hAnsiTheme="minorHAnsi"/>
          <w:b w:val="0"/>
          <w:noProof/>
          <w:lang w:eastAsia="en-AU"/>
        </w:rPr>
        <w:tab/>
      </w:r>
      <w:r>
        <w:rPr>
          <w:noProof/>
        </w:rPr>
        <w:t>Training and awareness</w:t>
      </w:r>
      <w:r>
        <w:rPr>
          <w:noProof/>
        </w:rPr>
        <w:tab/>
      </w:r>
      <w:r>
        <w:rPr>
          <w:noProof/>
        </w:rPr>
      </w:r>
      <w:r>
        <w:rPr>
          <w:noProof/>
        </w:rPr>
        <w:instrText xml:space="preserve"/>
      </w:r>
      <w:r>
        <w:rPr>
          <w:noProof/>
        </w:rPr>
      </w:r>
      <w:r>
        <w:rPr>
          <w:noProof/>
        </w:rPr>
      </w:r>
      <w:r>
        <w:rPr>
          <w:noProof/>
        </w:rPr>
        <w:t>5</w:t>
      </w:r>
      <w:r>
        <w:rPr>
          <w:noProof/>
        </w:rPr>
      </w:r>
    </w:p>
    <w:p w14:paraId="404E6B92" w14:textId="77777777" w:rsidR="00FB6027" w:rsidRDefault="00FB6027">
      <w:pPr>
        <w:pStyle w:val="TOC1"/>
        <w:tabs>
          <w:tab w:val="right" w:pos="9345"/>
        </w:tabs>
        <w:rPr>
          <w:rFonts w:asciiTheme="minorHAnsi" w:eastAsiaTheme="minorEastAsia" w:hAnsiTheme="minorHAnsi"/>
          <w:b w:val="0"/>
          <w:noProof/>
          <w:lang w:eastAsia="en-AU"/>
        </w:rPr>
      </w:pPr>
      <w:r w:rsidRPr="006553CE">
        <w:rPr>
          <w:noProof/>
          <w:color w:val="000000"/>
        </w:rPr>
        <w:t>Part D</w:t>
      </w:r>
      <w:r>
        <w:rPr>
          <w:noProof/>
        </w:rPr>
        <w:t xml:space="preserve"> Safeguarding Reporting Procedures</w:t>
      </w:r>
      <w:r>
        <w:rPr>
          <w:noProof/>
        </w:rPr>
        <w:tab/>
      </w:r>
      <w:r>
        <w:rPr>
          <w:noProof/>
        </w:rPr>
      </w:r>
      <w:r>
        <w:rPr>
          <w:noProof/>
        </w:rPr>
        <w:instrText xml:space="preserve"/>
      </w:r>
      <w:r>
        <w:rPr>
          <w:noProof/>
        </w:rPr>
      </w:r>
      <w:r>
        <w:rPr>
          <w:noProof/>
        </w:rPr>
      </w:r>
      <w:r>
        <w:rPr>
          <w:noProof/>
        </w:rPr>
        <w:t>6</w:t>
      </w:r>
      <w:r>
        <w:rPr>
          <w:noProof/>
        </w:rPr>
      </w:r>
    </w:p>
    <w:p w14:paraId="1B81A4F8"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13.</w:t>
      </w:r>
      <w:r>
        <w:rPr>
          <w:rFonts w:asciiTheme="minorHAnsi" w:eastAsiaTheme="minorEastAsia" w:hAnsiTheme="minorHAnsi"/>
          <w:b w:val="0"/>
          <w:noProof/>
          <w:lang w:eastAsia="en-AU"/>
        </w:rPr>
        <w:tab/>
      </w:r>
      <w:r>
        <w:rPr>
          <w:noProof/>
        </w:rPr>
        <w:t>Responsibility to report</w:t>
      </w:r>
      <w:r>
        <w:rPr>
          <w:noProof/>
        </w:rPr>
        <w:tab/>
      </w:r>
      <w:r>
        <w:rPr>
          <w:noProof/>
        </w:rPr>
      </w:r>
      <w:r>
        <w:rPr>
          <w:noProof/>
        </w:rPr>
        <w:instrText xml:space="preserve"/>
      </w:r>
      <w:r>
        <w:rPr>
          <w:noProof/>
        </w:rPr>
      </w:r>
      <w:r>
        <w:rPr>
          <w:noProof/>
        </w:rPr>
      </w:r>
      <w:r>
        <w:rPr>
          <w:noProof/>
        </w:rPr>
        <w:t>6</w:t>
      </w:r>
      <w:r>
        <w:rPr>
          <w:noProof/>
        </w:rPr>
      </w:r>
    </w:p>
    <w:p w14:paraId="57A28B45"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14.</w:t>
      </w:r>
      <w:r>
        <w:rPr>
          <w:rFonts w:asciiTheme="minorHAnsi" w:eastAsiaTheme="minorEastAsia" w:hAnsiTheme="minorHAnsi"/>
          <w:b w:val="0"/>
          <w:noProof/>
          <w:lang w:eastAsia="en-AU"/>
        </w:rPr>
        <w:tab/>
      </w:r>
      <w:r>
        <w:rPr>
          <w:noProof/>
        </w:rPr>
        <w:t>Reporting procedure</w:t>
      </w:r>
      <w:r>
        <w:rPr>
          <w:noProof/>
        </w:rPr>
        <w:tab/>
      </w:r>
      <w:r>
        <w:rPr>
          <w:noProof/>
        </w:rPr>
      </w:r>
      <w:r>
        <w:rPr>
          <w:noProof/>
        </w:rPr>
        <w:instrText xml:space="preserve"/>
      </w:r>
      <w:r>
        <w:rPr>
          <w:noProof/>
        </w:rPr>
      </w:r>
      <w:r>
        <w:rPr>
          <w:noProof/>
        </w:rPr>
      </w:r>
      <w:r>
        <w:rPr>
          <w:noProof/>
        </w:rPr>
        <w:t>6</w:t>
      </w:r>
      <w:r>
        <w:rPr>
          <w:noProof/>
        </w:rPr>
      </w:r>
    </w:p>
    <w:p w14:paraId="11C5B35B"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15.</w:t>
      </w:r>
      <w:r>
        <w:rPr>
          <w:rFonts w:asciiTheme="minorHAnsi" w:eastAsiaTheme="minorEastAsia" w:hAnsiTheme="minorHAnsi"/>
          <w:b w:val="0"/>
          <w:noProof/>
          <w:lang w:eastAsia="en-AU"/>
        </w:rPr>
        <w:tab/>
      </w:r>
      <w:r>
        <w:rPr>
          <w:noProof/>
        </w:rPr>
        <w:t>Responding to disclosure by a child</w:t>
      </w:r>
      <w:r>
        <w:rPr>
          <w:noProof/>
        </w:rPr>
        <w:tab/>
      </w:r>
      <w:r>
        <w:rPr>
          <w:noProof/>
        </w:rPr>
      </w:r>
      <w:r>
        <w:rPr>
          <w:noProof/>
        </w:rPr>
        <w:instrText xml:space="preserve"/>
      </w:r>
      <w:r>
        <w:rPr>
          <w:noProof/>
        </w:rPr>
      </w:r>
      <w:r>
        <w:rPr>
          <w:noProof/>
        </w:rPr>
      </w:r>
      <w:r>
        <w:rPr>
          <w:noProof/>
        </w:rPr>
        <w:t>7</w:t>
      </w:r>
      <w:r>
        <w:rPr>
          <w:noProof/>
        </w:rPr>
      </w:r>
    </w:p>
    <w:p w14:paraId="687E6301"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16.</w:t>
      </w:r>
      <w:r>
        <w:rPr>
          <w:rFonts w:asciiTheme="minorHAnsi" w:eastAsiaTheme="minorEastAsia" w:hAnsiTheme="minorHAnsi"/>
          <w:b w:val="0"/>
          <w:noProof/>
          <w:lang w:eastAsia="en-AU"/>
        </w:rPr>
        <w:tab/>
      </w:r>
      <w:r>
        <w:rPr>
          <w:noProof/>
        </w:rPr>
        <w:t>Reporting to authorities</w:t>
      </w:r>
      <w:r>
        <w:rPr>
          <w:noProof/>
        </w:rPr>
        <w:tab/>
      </w:r>
      <w:r>
        <w:rPr>
          <w:noProof/>
        </w:rPr>
      </w:r>
      <w:r>
        <w:rPr>
          <w:noProof/>
        </w:rPr>
        <w:instrText xml:space="preserve"/>
      </w:r>
      <w:r>
        <w:rPr>
          <w:noProof/>
        </w:rPr>
      </w:r>
      <w:r>
        <w:rPr>
          <w:noProof/>
        </w:rPr>
      </w:r>
      <w:r>
        <w:rPr>
          <w:noProof/>
        </w:rPr>
        <w:t>7</w:t>
      </w:r>
      <w:r>
        <w:rPr>
          <w:noProof/>
        </w:rPr>
      </w:r>
    </w:p>
    <w:p w14:paraId="53A8F900" w14:textId="77777777" w:rsidR="00FB6027" w:rsidRDefault="00FB6027">
      <w:pPr>
        <w:pStyle w:val="TOC3"/>
        <w:tabs>
          <w:tab w:val="left" w:pos="3445"/>
          <w:tab w:val="right" w:pos="9345"/>
        </w:tabs>
        <w:rPr>
          <w:rFonts w:asciiTheme="minorHAnsi" w:eastAsiaTheme="minorEastAsia" w:hAnsiTheme="minorHAnsi"/>
          <w:noProof/>
          <w:lang w:eastAsia="en-AU"/>
        </w:rPr>
      </w:pPr>
      <w:r w:rsidRPr="006553CE">
        <w:rPr>
          <w:noProof/>
          <w:color w:val="000000"/>
        </w:rPr>
        <w:t>16.1</w:t>
      </w:r>
      <w:r>
        <w:rPr>
          <w:rFonts w:asciiTheme="minorHAnsi" w:eastAsiaTheme="minorEastAsia" w:hAnsiTheme="minorHAnsi"/>
          <w:noProof/>
          <w:lang w:eastAsia="en-AU"/>
        </w:rPr>
        <w:tab/>
      </w:r>
      <w:r>
        <w:rPr>
          <w:noProof/>
        </w:rPr>
        <w:t>Suspected incidents  involving children in Australia</w:t>
      </w:r>
      <w:r>
        <w:rPr>
          <w:noProof/>
        </w:rPr>
        <w:tab/>
      </w:r>
      <w:r>
        <w:rPr>
          <w:noProof/>
        </w:rPr>
      </w:r>
      <w:r>
        <w:rPr>
          <w:noProof/>
        </w:rPr>
        <w:instrText xml:space="preserve"/>
      </w:r>
      <w:r>
        <w:rPr>
          <w:noProof/>
        </w:rPr>
      </w:r>
      <w:r>
        <w:rPr>
          <w:noProof/>
        </w:rPr>
      </w:r>
      <w:r>
        <w:rPr>
          <w:noProof/>
        </w:rPr>
        <w:t>7</w:t>
      </w:r>
      <w:r>
        <w:rPr>
          <w:noProof/>
        </w:rPr>
      </w:r>
    </w:p>
    <w:p w14:paraId="14655476" w14:textId="77777777" w:rsidR="00FB6027" w:rsidRDefault="00FB6027">
      <w:pPr>
        <w:pStyle w:val="TOC3"/>
        <w:tabs>
          <w:tab w:val="left" w:pos="3445"/>
          <w:tab w:val="right" w:pos="9345"/>
        </w:tabs>
        <w:rPr>
          <w:rFonts w:asciiTheme="minorHAnsi" w:eastAsiaTheme="minorEastAsia" w:hAnsiTheme="minorHAnsi"/>
          <w:noProof/>
          <w:lang w:eastAsia="en-AU"/>
        </w:rPr>
      </w:pPr>
      <w:r w:rsidRPr="006553CE">
        <w:rPr>
          <w:noProof/>
          <w:color w:val="000000"/>
        </w:rPr>
        <w:t>16.2</w:t>
      </w:r>
      <w:r>
        <w:rPr>
          <w:rFonts w:asciiTheme="minorHAnsi" w:eastAsiaTheme="minorEastAsia" w:hAnsiTheme="minorHAnsi"/>
          <w:noProof/>
          <w:lang w:eastAsia="en-AU"/>
        </w:rPr>
        <w:tab/>
      </w:r>
      <w:r>
        <w:rPr>
          <w:noProof/>
        </w:rPr>
        <w:t>Suspected incidents involving children outside Australia</w:t>
      </w:r>
      <w:r>
        <w:rPr>
          <w:noProof/>
        </w:rPr>
        <w:tab/>
      </w:r>
      <w:r>
        <w:rPr>
          <w:noProof/>
        </w:rPr>
      </w:r>
      <w:r>
        <w:rPr>
          <w:noProof/>
        </w:rPr>
        <w:instrText xml:space="preserve"/>
      </w:r>
      <w:r>
        <w:rPr>
          <w:noProof/>
        </w:rPr>
      </w:r>
      <w:r>
        <w:rPr>
          <w:noProof/>
        </w:rPr>
      </w:r>
      <w:r>
        <w:rPr>
          <w:noProof/>
        </w:rPr>
        <w:t>8</w:t>
      </w:r>
      <w:r>
        <w:rPr>
          <w:noProof/>
        </w:rPr>
      </w:r>
    </w:p>
    <w:p w14:paraId="0E65F615" w14:textId="77777777" w:rsidR="00FB6027" w:rsidRDefault="00FB6027">
      <w:pPr>
        <w:pStyle w:val="TOC3"/>
        <w:tabs>
          <w:tab w:val="left" w:pos="3445"/>
          <w:tab w:val="right" w:pos="9345"/>
        </w:tabs>
        <w:rPr>
          <w:rFonts w:asciiTheme="minorHAnsi" w:eastAsiaTheme="minorEastAsia" w:hAnsiTheme="minorHAnsi"/>
          <w:noProof/>
          <w:lang w:eastAsia="en-AU"/>
        </w:rPr>
      </w:pPr>
      <w:r w:rsidRPr="006553CE">
        <w:rPr>
          <w:noProof/>
          <w:color w:val="000000"/>
        </w:rPr>
        <w:t>16.3</w:t>
      </w:r>
      <w:r>
        <w:rPr>
          <w:rFonts w:asciiTheme="minorHAnsi" w:eastAsiaTheme="minorEastAsia" w:hAnsiTheme="minorHAnsi"/>
          <w:noProof/>
          <w:lang w:eastAsia="en-AU"/>
        </w:rPr>
        <w:tab/>
      </w:r>
      <w:r>
        <w:rPr>
          <w:noProof/>
        </w:rPr>
        <w:t>Suspected incidents involving adults</w:t>
      </w:r>
      <w:r>
        <w:rPr>
          <w:noProof/>
        </w:rPr>
        <w:tab/>
      </w:r>
      <w:r>
        <w:rPr>
          <w:noProof/>
        </w:rPr>
      </w:r>
      <w:r>
        <w:rPr>
          <w:noProof/>
        </w:rPr>
        <w:instrText xml:space="preserve"/>
      </w:r>
      <w:r>
        <w:rPr>
          <w:noProof/>
        </w:rPr>
      </w:r>
      <w:r>
        <w:rPr>
          <w:noProof/>
        </w:rPr>
      </w:r>
      <w:r>
        <w:rPr>
          <w:noProof/>
        </w:rPr>
        <w:t>8</w:t>
      </w:r>
      <w:r>
        <w:rPr>
          <w:noProof/>
        </w:rPr>
      </w:r>
    </w:p>
    <w:p w14:paraId="789E347B"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17.</w:t>
      </w:r>
      <w:r>
        <w:rPr>
          <w:rFonts w:asciiTheme="minorHAnsi" w:eastAsiaTheme="minorEastAsia" w:hAnsiTheme="minorHAnsi"/>
          <w:b w:val="0"/>
          <w:noProof/>
          <w:lang w:eastAsia="en-AU"/>
        </w:rPr>
        <w:tab/>
      </w:r>
      <w:r>
        <w:rPr>
          <w:noProof/>
        </w:rPr>
        <w:t>Confidentiality</w:t>
      </w:r>
      <w:r>
        <w:rPr>
          <w:noProof/>
        </w:rPr>
        <w:tab/>
      </w:r>
      <w:r>
        <w:rPr>
          <w:noProof/>
        </w:rPr>
      </w:r>
      <w:r>
        <w:rPr>
          <w:noProof/>
        </w:rPr>
        <w:instrText xml:space="preserve"/>
      </w:r>
      <w:r>
        <w:rPr>
          <w:noProof/>
        </w:rPr>
      </w:r>
      <w:r>
        <w:rPr>
          <w:noProof/>
        </w:rPr>
      </w:r>
      <w:r>
        <w:rPr>
          <w:noProof/>
        </w:rPr>
        <w:t>8</w:t>
      </w:r>
      <w:r>
        <w:rPr>
          <w:noProof/>
        </w:rPr>
      </w:r>
    </w:p>
    <w:p w14:paraId="68503D01" w14:textId="77777777" w:rsidR="00FB6027" w:rsidRDefault="00FB6027">
      <w:pPr>
        <w:pStyle w:val="TOC2"/>
        <w:tabs>
          <w:tab w:val="left" w:pos="2835"/>
          <w:tab w:val="right" w:pos="9345"/>
        </w:tabs>
        <w:rPr>
          <w:rFonts w:asciiTheme="minorHAnsi" w:eastAsiaTheme="minorEastAsia" w:hAnsiTheme="minorHAnsi"/>
          <w:b w:val="0"/>
          <w:noProof/>
          <w:lang w:eastAsia="en-AU"/>
        </w:rPr>
      </w:pPr>
      <w:r w:rsidRPr="006553CE">
        <w:rPr>
          <w:noProof/>
          <w:color w:val="000000"/>
        </w:rPr>
        <w:t>18.</w:t>
      </w:r>
      <w:r>
        <w:rPr>
          <w:rFonts w:asciiTheme="minorHAnsi" w:eastAsiaTheme="minorEastAsia" w:hAnsiTheme="minorHAnsi"/>
          <w:b w:val="0"/>
          <w:noProof/>
          <w:lang w:eastAsia="en-AU"/>
        </w:rPr>
        <w:tab/>
      </w:r>
      <w:r>
        <w:rPr>
          <w:noProof/>
        </w:rPr>
        <w:t>Disciplinary action</w:t>
      </w:r>
      <w:r>
        <w:rPr>
          <w:noProof/>
        </w:rPr>
        <w:tab/>
      </w:r>
      <w:r>
        <w:rPr>
          <w:noProof/>
        </w:rPr>
      </w:r>
      <w:r>
        <w:rPr>
          <w:noProof/>
        </w:rPr>
        <w:instrText xml:space="preserve"/>
      </w:r>
      <w:r>
        <w:rPr>
          <w:noProof/>
        </w:rPr>
      </w:r>
      <w:r>
        <w:rPr>
          <w:noProof/>
        </w:rPr>
      </w:r>
      <w:r>
        <w:rPr>
          <w:noProof/>
        </w:rPr>
        <w:t>8</w:t>
      </w:r>
      <w:r>
        <w:rPr>
          <w:noProof/>
        </w:rPr>
      </w:r>
    </w:p>
    <w:p w14:paraId="694145F9" w14:textId="77777777" w:rsidR="00FB6027" w:rsidRDefault="00FB6027">
      <w:pPr>
        <w:pStyle w:val="TOC1"/>
        <w:tabs>
          <w:tab w:val="right" w:pos="9345"/>
        </w:tabs>
        <w:rPr>
          <w:rFonts w:asciiTheme="minorHAnsi" w:eastAsiaTheme="minorEastAsia" w:hAnsiTheme="minorHAnsi"/>
          <w:b w:val="0"/>
          <w:noProof/>
          <w:lang w:eastAsia="en-AU"/>
        </w:rPr>
      </w:pPr>
      <w:r w:rsidRPr="006553CE">
        <w:rPr>
          <w:noProof/>
          <w:color w:val="000000"/>
        </w:rPr>
        <w:t>Part E</w:t>
      </w:r>
      <w:r>
        <w:rPr>
          <w:noProof/>
        </w:rPr>
        <w:t xml:space="preserve"> Glossary</w:t>
      </w:r>
      <w:r>
        <w:rPr>
          <w:noProof/>
        </w:rPr>
        <w:tab/>
      </w:r>
      <w:r>
        <w:rPr>
          <w:noProof/>
        </w:rPr>
      </w:r>
      <w:r>
        <w:rPr>
          <w:noProof/>
        </w:rPr>
        <w:instrText xml:space="preserve"/>
      </w:r>
      <w:r>
        <w:rPr>
          <w:noProof/>
        </w:rPr>
      </w:r>
      <w:r>
        <w:rPr>
          <w:noProof/>
        </w:rPr>
      </w:r>
      <w:r>
        <w:rPr>
          <w:noProof/>
        </w:rPr>
        <w:t>9</w:t>
      </w:r>
      <w:r>
        <w:rPr>
          <w:noProof/>
        </w:rPr>
      </w:r>
    </w:p>
    <w:p w14:paraId="08264FE8" w14:textId="77777777" w:rsidR="00FB6027" w:rsidRDefault="00FB6027">
      <w:pPr>
        <w:pStyle w:val="TOC1"/>
        <w:tabs>
          <w:tab w:val="right" w:pos="9345"/>
        </w:tabs>
        <w:rPr>
          <w:rFonts w:asciiTheme="minorHAnsi" w:eastAsiaTheme="minorEastAsia" w:hAnsiTheme="minorHAnsi"/>
          <w:b w:val="0"/>
          <w:noProof/>
          <w:lang w:eastAsia="en-AU"/>
        </w:rPr>
      </w:pPr>
      <w:r w:rsidRPr="006553CE">
        <w:rPr>
          <w:noProof/>
          <w:color w:val="000000"/>
        </w:rPr>
        <w:t>Part F</w:t>
      </w:r>
      <w:r>
        <w:rPr>
          <w:noProof/>
        </w:rPr>
        <w:t xml:space="preserve"> Updates to this policy</w:t>
      </w:r>
      <w:r>
        <w:rPr>
          <w:noProof/>
        </w:rPr>
        <w:tab/>
      </w:r>
      <w:r>
        <w:rPr>
          <w:noProof/>
        </w:rPr>
      </w:r>
      <w:r>
        <w:rPr>
          <w:noProof/>
        </w:rPr>
        <w:instrText xml:space="preserve"/>
      </w:r>
      <w:r>
        <w:rPr>
          <w:noProof/>
        </w:rPr>
      </w:r>
      <w:r>
        <w:rPr>
          <w:noProof/>
        </w:rPr>
      </w:r>
      <w:r>
        <w:rPr>
          <w:noProof/>
        </w:rPr>
        <w:t>10</w:t>
      </w:r>
      <w:r>
        <w:rPr>
          <w:noProof/>
        </w:rPr>
      </w:r>
    </w:p>
    <w:p w14:paraId="47A06CB6" w14:textId="77777777" w:rsidR="00EC077E" w:rsidRPr="00710B15" w:rsidRDefault="00D31774" w:rsidP="00710B15">
      <w:pPr>
        <w:pStyle w:val="TOC2"/>
        <w:tabs>
          <w:tab w:val="left" w:pos="2835"/>
          <w:tab w:val="right" w:pos="9345"/>
        </w:tabs>
      </w:pPr>
      <w:r w:rsidRPr="00710B15">
        <w:rPr>
          <w:b w:val="0"/>
        </w:rPr>
      </w:r>
    </w:p>
    <w:p w14:paraId="707754D6" w14:textId="77777777" w:rsidR="00EC077E" w:rsidRDefault="00EC077E">
      <w:pPr>
        <w:pStyle w:val="HRText"/>
        <w:rPr>
          <w:b/>
          <w:bCs/>
        </w:rPr>
        <w:sectPr w:rsidR="00EC077E">
          <w:headerReference w:type="default" r:id="rId14"/>
          <w:headerReference w:type="first" r:id="rId15"/>
          <w:footerReference w:type="first" r:id="rId16"/>
          <w:pgSz w:w="11907" w:h="16840" w:code="9"/>
          <w:pgMar w:top="1418" w:right="1134" w:bottom="1418" w:left="1418" w:header="720" w:footer="284" w:gutter="0"/>
          <w:pgNumType w:fmt="lowerRoman" w:start="1"/>
          <w:cols w:space="720"/>
          <w:titlePg/>
          <w:docGrid w:linePitch="360"/>
        </w:sectPr>
      </w:pPr>
    </w:p>
    <w:p w14:paraId="2CFE83F7" w14:textId="77777777" w:rsidR="00EC077E" w:rsidRDefault="00EC077E" w:rsidP="00710B15">
      <w:pPr>
        <w:pStyle w:val="HRPart"/>
      </w:pPr>
      <w:bookmarkStart w:id="0" w:name="_Toc59637652"/>
      <w:bookmarkEnd w:id="0"/>
    </w:p>
    <w:p w14:paraId="3B1955B3" w14:textId="15106036" w:rsidR="00710B15" w:rsidRDefault="0007610D" w:rsidP="00100C88">
      <w:pPr>
        <w:pStyle w:val="HRNumL1"/>
      </w:pPr>
      <w:bookmarkStart w:id="1" w:name="_Toc59637653"/>
      <w:r>
        <w:t>Purpose</w:t>
      </w:r>
      <w:bookmarkEnd w:id="1"/>
    </w:p>
    <w:p w14:paraId="40655C21" w14:textId="6EBFE3BD" w:rsidR="00F364E9" w:rsidRDefault="00F364E9" w:rsidP="00F364E9">
      <w:pPr>
        <w:pStyle w:val="HRIndText"/>
      </w:pPr>
      <w:r>
        <w:t>The Afghan Australian Hassanian Youth Association (</w:t>
      </w:r>
      <w:r w:rsidRPr="00F364E9">
        <w:rPr>
          <w:b/>
        </w:rPr>
        <w:t>AAHYA</w:t>
      </w:r>
      <w:r>
        <w:t xml:space="preserve">) is committed to ensuring that it conducts its activities in a safe and respectful manner which prevents harm and avoids negative impacts on the health and safety of all people, particularly children, vulnerable adults and disadvantaged groups. </w:t>
      </w:r>
    </w:p>
    <w:p w14:paraId="005F6A3A" w14:textId="40D420B8" w:rsidR="0007610D" w:rsidRDefault="0007610D" w:rsidP="00710B15">
      <w:pPr>
        <w:pStyle w:val="HRIndText"/>
      </w:pPr>
      <w:r>
        <w:t xml:space="preserve">As an organisation that works with children and vulnerable adults, AAHYA acknowledges that it has a responsibility to protect those individuals.  This policy sets out AAHYA’s commitment to the prevention of sexual exploitation, abuse and harassment </w:t>
      </w:r>
      <w:r w:rsidR="008E3006">
        <w:t xml:space="preserve">of </w:t>
      </w:r>
      <w:r w:rsidR="007C4081">
        <w:t>all persons and the protection of children</w:t>
      </w:r>
      <w:r>
        <w:t xml:space="preserve">.  </w:t>
      </w:r>
    </w:p>
    <w:p w14:paraId="18B39F98" w14:textId="3FBD09F9" w:rsidR="0007610D" w:rsidRDefault="0007610D" w:rsidP="00710B15">
      <w:pPr>
        <w:pStyle w:val="HRIndText"/>
      </w:pPr>
      <w:r>
        <w:t xml:space="preserve">Overall the policy aims to protect </w:t>
      </w:r>
      <w:r w:rsidR="007C4081">
        <w:t>the people and children we interact with</w:t>
      </w:r>
      <w:r w:rsidR="00D36786">
        <w:t xml:space="preserve"> </w:t>
      </w:r>
      <w:r>
        <w:t>by outlining systems and mechanisms for awareness raising, prevention, reporting and responding to</w:t>
      </w:r>
      <w:r w:rsidR="00C86765">
        <w:t xml:space="preserve"> </w:t>
      </w:r>
      <w:r>
        <w:t xml:space="preserve">safeguarding </w:t>
      </w:r>
      <w:r w:rsidR="00D36786">
        <w:t>concerns</w:t>
      </w:r>
      <w:r>
        <w:t xml:space="preserve">. </w:t>
      </w:r>
      <w:r w:rsidR="00D36786">
        <w:t xml:space="preserve"> </w:t>
      </w:r>
      <w:r>
        <w:t>This policy is also in place to protect AAHYA’s personnel and other stakeholders by providing clear behavioural protocols</w:t>
      </w:r>
      <w:r w:rsidR="00D36786">
        <w:t xml:space="preserve"> and expectations</w:t>
      </w:r>
      <w:r>
        <w:t xml:space="preserve">. </w:t>
      </w:r>
    </w:p>
    <w:p w14:paraId="65882747" w14:textId="77777777" w:rsidR="00710B15" w:rsidRDefault="00710B15" w:rsidP="00100C88">
      <w:pPr>
        <w:pStyle w:val="HRNumL1"/>
      </w:pPr>
      <w:bookmarkStart w:id="2" w:name="_Toc59637654"/>
      <w:r>
        <w:t>Scope</w:t>
      </w:r>
      <w:bookmarkEnd w:id="2"/>
    </w:p>
    <w:p w14:paraId="3357B944" w14:textId="7DFBB666" w:rsidR="00D5147C" w:rsidRDefault="0020622F" w:rsidP="00710B15">
      <w:pPr>
        <w:pStyle w:val="HRIndText"/>
      </w:pPr>
      <w:r>
        <w:t>This policy applies to</w:t>
      </w:r>
      <w:r w:rsidR="00D5147C">
        <w:t>:</w:t>
      </w:r>
    </w:p>
    <w:p w14:paraId="4455A3C7" w14:textId="33DB848D" w:rsidR="00D5147C" w:rsidRDefault="0020622F" w:rsidP="00D5147C">
      <w:pPr>
        <w:pStyle w:val="HRIndText"/>
        <w:numPr>
          <w:ilvl w:val="0"/>
          <w:numId w:val="27"/>
        </w:numPr>
        <w:ind w:left="1134" w:hanging="567"/>
      </w:pPr>
      <w:r>
        <w:t xml:space="preserve">all </w:t>
      </w:r>
      <w:r w:rsidR="0004546C">
        <w:t xml:space="preserve">members of </w:t>
      </w:r>
      <w:r w:rsidR="004F09C3">
        <w:t>AAHYA’s</w:t>
      </w:r>
      <w:r w:rsidR="0004546C">
        <w:t xml:space="preserve"> Committee of Management (</w:t>
      </w:r>
      <w:r w:rsidR="0004546C" w:rsidRPr="009A2D10">
        <w:rPr>
          <w:b/>
        </w:rPr>
        <w:t>Committee</w:t>
      </w:r>
      <w:r w:rsidR="0004546C">
        <w:t>)</w:t>
      </w:r>
      <w:r w:rsidR="009A2D10">
        <w:t xml:space="preserve">, </w:t>
      </w:r>
      <w:r w:rsidR="00BA7E85">
        <w:t>employees</w:t>
      </w:r>
      <w:r w:rsidR="00136A86">
        <w:t>, volunteers, contractors</w:t>
      </w:r>
      <w:r w:rsidR="00BA7E85">
        <w:t xml:space="preserve"> and consultants (</w:t>
      </w:r>
      <w:r w:rsidR="00BA7E85" w:rsidRPr="009A2D10">
        <w:rPr>
          <w:b/>
        </w:rPr>
        <w:t>personnel</w:t>
      </w:r>
      <w:r w:rsidR="00BA7E85">
        <w:t>)</w:t>
      </w:r>
      <w:r w:rsidR="00D5147C">
        <w:t>;</w:t>
      </w:r>
    </w:p>
    <w:p w14:paraId="4E29CFF4" w14:textId="0218C5F4" w:rsidR="004F09C3" w:rsidRDefault="00484CC7" w:rsidP="007C4081">
      <w:pPr>
        <w:pStyle w:val="HRIndText"/>
        <w:numPr>
          <w:ilvl w:val="0"/>
          <w:numId w:val="27"/>
        </w:numPr>
        <w:ind w:left="1134" w:hanging="567"/>
      </w:pPr>
      <w:r>
        <w:t xml:space="preserve">AAHYA’s </w:t>
      </w:r>
      <w:r w:rsidRPr="007C4081">
        <w:rPr>
          <w:b/>
        </w:rPr>
        <w:t>partners</w:t>
      </w:r>
      <w:r w:rsidR="007C4081">
        <w:t xml:space="preserve">, which for the purposes of this policy </w:t>
      </w:r>
      <w:r w:rsidR="007C4081" w:rsidRPr="007C4081">
        <w:t>means any organisation receiving AAHYA funding in Australia or overseas to deliver our services or implement development activities</w:t>
      </w:r>
      <w:r w:rsidR="004F09C3">
        <w:t xml:space="preserve">; </w:t>
      </w:r>
    </w:p>
    <w:p w14:paraId="351B9623" w14:textId="3C916ADB" w:rsidR="004F09C3" w:rsidRDefault="004F09C3" w:rsidP="00D5147C">
      <w:pPr>
        <w:pStyle w:val="HRIndText"/>
        <w:numPr>
          <w:ilvl w:val="0"/>
          <w:numId w:val="27"/>
        </w:numPr>
        <w:ind w:left="1134" w:hanging="567"/>
      </w:pPr>
      <w:r>
        <w:t>visitors to AAHYA’s programs; and</w:t>
      </w:r>
    </w:p>
    <w:p w14:paraId="7E5B9607" w14:textId="52346ED8" w:rsidR="00710B15" w:rsidRDefault="004F09C3" w:rsidP="00D5147C">
      <w:pPr>
        <w:pStyle w:val="HRIndText"/>
        <w:numPr>
          <w:ilvl w:val="0"/>
          <w:numId w:val="27"/>
        </w:numPr>
        <w:ind w:left="1134" w:hanging="567"/>
      </w:pPr>
      <w:r>
        <w:t xml:space="preserve">any other individuals or groups that have been brought into contact with </w:t>
      </w:r>
      <w:r w:rsidR="00765958">
        <w:t xml:space="preserve">the people who benefit from our services (our </w:t>
      </w:r>
      <w:r w:rsidR="00765958" w:rsidRPr="006A2A3C">
        <w:rPr>
          <w:b/>
        </w:rPr>
        <w:t>beneficiaries</w:t>
      </w:r>
      <w:r w:rsidR="00765958">
        <w:t xml:space="preserve">), including </w:t>
      </w:r>
      <w:r>
        <w:t>children</w:t>
      </w:r>
      <w:r w:rsidR="00765958">
        <w:t>,</w:t>
      </w:r>
      <w:r>
        <w:t xml:space="preserve"> while working with and/or supporting AAHYA</w:t>
      </w:r>
      <w:r w:rsidR="00484CC7">
        <w:t>.</w:t>
      </w:r>
    </w:p>
    <w:p w14:paraId="00B5F687" w14:textId="07389035" w:rsidR="00B14A24" w:rsidRDefault="00B14A24" w:rsidP="00D5147C">
      <w:pPr>
        <w:pStyle w:val="HRIndText"/>
      </w:pPr>
      <w:r>
        <w:t xml:space="preserve">AAHYA expects all of its personnel, partners and visitors to comply with this policy and in particular to take action to report safeguarding concerns in accordance with the Reporting Procedure set out at </w:t>
      </w:r>
      <w:r w:rsidR="009A2D10">
        <w:t>Part D</w:t>
      </w:r>
      <w:r>
        <w:t>.</w:t>
      </w:r>
    </w:p>
    <w:p w14:paraId="1A97782A" w14:textId="5FBF45EC" w:rsidR="00D5147C" w:rsidRDefault="00D5147C" w:rsidP="00D5147C">
      <w:pPr>
        <w:pStyle w:val="HRIndText"/>
      </w:pPr>
      <w:r>
        <w:t>It is the responsibility of the Committee to ensure this policy and related procedures are implemented and enforced.</w:t>
      </w:r>
    </w:p>
    <w:p w14:paraId="038CCAD4" w14:textId="77777777" w:rsidR="0004546C" w:rsidRDefault="0004546C" w:rsidP="00100C88">
      <w:pPr>
        <w:pStyle w:val="HRNumL1"/>
      </w:pPr>
      <w:bookmarkStart w:id="3" w:name="_Toc59637655"/>
      <w:r>
        <w:t>Review</w:t>
      </w:r>
      <w:bookmarkEnd w:id="3"/>
    </w:p>
    <w:p w14:paraId="4B4DE0EF" w14:textId="2000E6DF" w:rsidR="0004546C" w:rsidRPr="0004546C" w:rsidRDefault="0004546C" w:rsidP="00C20B19">
      <w:pPr>
        <w:pStyle w:val="HRIndText"/>
      </w:pPr>
      <w:r>
        <w:t xml:space="preserve">This policy will be reviewed </w:t>
      </w:r>
      <w:r w:rsidR="00C20B19">
        <w:t xml:space="preserve">every </w:t>
      </w:r>
      <w:r w:rsidR="006A2A3C">
        <w:t>five</w:t>
      </w:r>
      <w:r w:rsidR="00C20B19">
        <w:t xml:space="preserve"> years</w:t>
      </w:r>
      <w:r>
        <w:t xml:space="preserve"> by </w:t>
      </w:r>
      <w:r w:rsidR="006A2A3C">
        <w:t>the President</w:t>
      </w:r>
      <w:r w:rsidR="008E3006">
        <w:t xml:space="preserve"> and then will be approved by </w:t>
      </w:r>
      <w:r>
        <w:t xml:space="preserve">the Committee. </w:t>
      </w:r>
    </w:p>
    <w:p w14:paraId="30576938" w14:textId="028B126B" w:rsidR="00C56DAF" w:rsidRDefault="00C56DAF" w:rsidP="00C56DAF">
      <w:pPr>
        <w:pStyle w:val="HRPart"/>
      </w:pPr>
      <w:bookmarkStart w:id="4" w:name="_Toc59637656"/>
      <w:r>
        <w:lastRenderedPageBreak/>
        <w:t>Safeguarding commitments and standards of behaviour</w:t>
      </w:r>
      <w:bookmarkEnd w:id="4"/>
    </w:p>
    <w:p w14:paraId="75EDB266" w14:textId="18F15B7A" w:rsidR="00100C88" w:rsidRDefault="008E1F81" w:rsidP="0076482D">
      <w:pPr>
        <w:pStyle w:val="HRNumL1"/>
        <w:numPr>
          <w:ilvl w:val="0"/>
          <w:numId w:val="26"/>
        </w:numPr>
      </w:pPr>
      <w:bookmarkStart w:id="5" w:name="_Toc59637657"/>
      <w:r>
        <w:t xml:space="preserve">Our </w:t>
      </w:r>
      <w:r w:rsidR="0076482D">
        <w:t xml:space="preserve">safeguarding </w:t>
      </w:r>
      <w:r>
        <w:t>commitment</w:t>
      </w:r>
      <w:bookmarkEnd w:id="5"/>
    </w:p>
    <w:p w14:paraId="518C91C6" w14:textId="5D2A960B" w:rsidR="0076482D" w:rsidRPr="0076482D" w:rsidRDefault="0076482D" w:rsidP="0076482D">
      <w:pPr>
        <w:pStyle w:val="HRNumL2"/>
      </w:pPr>
      <w:bookmarkStart w:id="6" w:name="_Toc59637658"/>
      <w:r>
        <w:t>Commitment to child protection</w:t>
      </w:r>
      <w:bookmarkEnd w:id="6"/>
    </w:p>
    <w:p w14:paraId="3AE1E180" w14:textId="38E53CED" w:rsidR="005F6800" w:rsidRDefault="00D5147C" w:rsidP="00D5147C">
      <w:pPr>
        <w:pStyle w:val="HRIndText"/>
      </w:pPr>
      <w:r>
        <w:t xml:space="preserve">AAHYA is committed to the safety and wellbeing of all children.  AAHYA will </w:t>
      </w:r>
      <w:r w:rsidR="008E3006">
        <w:t xml:space="preserve">aim at all times </w:t>
      </w:r>
      <w:r>
        <w:t>to ensure that all children with whom we work (both here in Australia and overseas) are provided a child safe environment at all times.</w:t>
      </w:r>
    </w:p>
    <w:p w14:paraId="2516098D" w14:textId="4BD56BA7" w:rsidR="0076482D" w:rsidRDefault="0076482D" w:rsidP="0076482D">
      <w:pPr>
        <w:pStyle w:val="HRNumL2"/>
      </w:pPr>
      <w:bookmarkStart w:id="7" w:name="_Toc59637659"/>
      <w:r>
        <w:t>Commitment to preventing sexual exploitation, abuse and harassment</w:t>
      </w:r>
      <w:bookmarkEnd w:id="7"/>
    </w:p>
    <w:p w14:paraId="6B149B04" w14:textId="4D5F25BD" w:rsidR="0076482D" w:rsidRPr="0076482D" w:rsidRDefault="0076482D" w:rsidP="0076482D">
      <w:pPr>
        <w:pStyle w:val="HRIndText"/>
      </w:pPr>
      <w:r>
        <w:t xml:space="preserve">AAHYA is committed to preventing sexual exploitation, abuse and harassment.  AAHYA will </w:t>
      </w:r>
      <w:r w:rsidR="008E3006">
        <w:t>aim at all times</w:t>
      </w:r>
      <w:r>
        <w:t xml:space="preserve"> to ensure that its stakeholders demonstrate their organisational commitment to the prevention of sexual exploitation and abuse, through a survivor-centred approach.</w:t>
      </w:r>
    </w:p>
    <w:p w14:paraId="0694BB74" w14:textId="77777777" w:rsidR="00710B15" w:rsidRDefault="0020622F" w:rsidP="00100C88">
      <w:pPr>
        <w:pStyle w:val="HRNumL1"/>
      </w:pPr>
      <w:bookmarkStart w:id="8" w:name="_Toc59637660"/>
      <w:r>
        <w:t>Guiding principles</w:t>
      </w:r>
      <w:bookmarkEnd w:id="8"/>
    </w:p>
    <w:p w14:paraId="12E7FD5A" w14:textId="4CC69D96" w:rsidR="00710B15" w:rsidRDefault="00B14A24" w:rsidP="00710B15">
      <w:pPr>
        <w:pStyle w:val="HRIndText"/>
      </w:pPr>
      <w:r>
        <w:t>This policy is</w:t>
      </w:r>
      <w:r w:rsidR="00D5147C">
        <w:t xml:space="preserve"> guided by the following principles:</w:t>
      </w:r>
    </w:p>
    <w:p w14:paraId="68EF1F9D" w14:textId="49EB01EF" w:rsidR="00D5147C" w:rsidRDefault="00D5147C" w:rsidP="00D5147C">
      <w:pPr>
        <w:pStyle w:val="HRNumL3"/>
      </w:pPr>
      <w:r>
        <w:t xml:space="preserve">Any form of </w:t>
      </w:r>
      <w:r w:rsidR="001E07BF">
        <w:t>exploitation,</w:t>
      </w:r>
      <w:r w:rsidR="0076482D">
        <w:t xml:space="preserve"> sexual</w:t>
      </w:r>
      <w:r>
        <w:t xml:space="preserve"> exploitation</w:t>
      </w:r>
      <w:r w:rsidR="0076482D">
        <w:t>, abuse and harassment</w:t>
      </w:r>
      <w:r>
        <w:t xml:space="preserve"> </w:t>
      </w:r>
      <w:r w:rsidR="006A2A3C">
        <w:t>of any person, including children,</w:t>
      </w:r>
      <w:r w:rsidR="008E3006">
        <w:t xml:space="preserve"> </w:t>
      </w:r>
      <w:r>
        <w:t xml:space="preserve">is unacceptable and will not be tolerated. </w:t>
      </w:r>
    </w:p>
    <w:p w14:paraId="3EE76288" w14:textId="29571809" w:rsidR="0076482D" w:rsidRPr="0076482D" w:rsidRDefault="0076482D" w:rsidP="0076482D">
      <w:pPr>
        <w:pStyle w:val="HRNumL3"/>
      </w:pPr>
      <w:r>
        <w:t>Safeguarding</w:t>
      </w:r>
      <w:r w:rsidRPr="0076482D">
        <w:t xml:space="preserve"> is everyone’s responsibility.  A</w:t>
      </w:r>
      <w:r>
        <w:t>A</w:t>
      </w:r>
      <w:r w:rsidRPr="0076482D">
        <w:t xml:space="preserve">HYA is committed to building capacity in its personnel and partners to deal sensitively and effectively with any </w:t>
      </w:r>
      <w:r w:rsidR="001E07BF">
        <w:t>exploitation,</w:t>
      </w:r>
      <w:r>
        <w:t xml:space="preserve"> </w:t>
      </w:r>
      <w:r w:rsidRPr="0076482D">
        <w:t xml:space="preserve">sexual exploitation, abuse or harassment </w:t>
      </w:r>
      <w:r w:rsidR="006A2A3C">
        <w:t xml:space="preserve">of any person, including children, </w:t>
      </w:r>
      <w:r w:rsidRPr="0076482D">
        <w:t>that occurs in the course of our work.</w:t>
      </w:r>
    </w:p>
    <w:p w14:paraId="0479C703" w14:textId="32673F8E" w:rsidR="0076482D" w:rsidRDefault="00881A30" w:rsidP="0076482D">
      <w:pPr>
        <w:pStyle w:val="HRNumL3"/>
      </w:pPr>
      <w:r>
        <w:t xml:space="preserve">AAHYA believes that all </w:t>
      </w:r>
      <w:r w:rsidR="0076482D">
        <w:t>individuals</w:t>
      </w:r>
      <w:r w:rsidR="00D677FA">
        <w:t>, including children,</w:t>
      </w:r>
      <w:r w:rsidR="0076482D">
        <w:t xml:space="preserve"> should be equally protected regardless of their gender, nationality, religious or political beliefs, age, sexual orientation, family and social background and culture, economic status, physical or mental health and criminal background.  AAHYA </w:t>
      </w:r>
      <w:r>
        <w:t>recognises that it has a duty of care to take steps to address</w:t>
      </w:r>
      <w:r w:rsidR="0076482D">
        <w:t xml:space="preserve"> gender inequality and other power imbalances that increase the risk of sexual exploitation, abuse and harassment occurring.</w:t>
      </w:r>
    </w:p>
    <w:p w14:paraId="1ED7C4B0" w14:textId="4AC2C0A4" w:rsidR="00AF7111" w:rsidRDefault="006A2A3C" w:rsidP="00AF7111">
      <w:pPr>
        <w:pStyle w:val="HRNumL3"/>
      </w:pPr>
      <w:r>
        <w:t>AAHYA endeavours to make all</w:t>
      </w:r>
      <w:r w:rsidR="00AF7111">
        <w:t xml:space="preserve"> decisions regarding the welfare and protection of children </w:t>
      </w:r>
      <w:r w:rsidR="00D677FA">
        <w:t>in accordance with</w:t>
      </w:r>
      <w:r w:rsidR="00AF7111">
        <w:t xml:space="preserve"> the principle of acting in the best interests of the child.</w:t>
      </w:r>
    </w:p>
    <w:p w14:paraId="0AA3F66E" w14:textId="4ECB8BC0" w:rsidR="0076482D" w:rsidRPr="0076482D" w:rsidRDefault="0076482D" w:rsidP="0076482D">
      <w:pPr>
        <w:pStyle w:val="HRNumL3"/>
      </w:pPr>
      <w:r w:rsidRPr="0076482D">
        <w:t>Action to address</w:t>
      </w:r>
      <w:r w:rsidR="00696CB2">
        <w:t xml:space="preserve"> </w:t>
      </w:r>
      <w:r w:rsidR="001E07BF">
        <w:t>exploitation,</w:t>
      </w:r>
      <w:r w:rsidRPr="0076482D">
        <w:t xml:space="preserve"> sexual exploitation, abuse or harassment </w:t>
      </w:r>
      <w:r w:rsidR="006A2A3C">
        <w:t xml:space="preserve">of adults or children </w:t>
      </w:r>
      <w:r w:rsidR="00AF7111">
        <w:t xml:space="preserve">will </w:t>
      </w:r>
      <w:r w:rsidRPr="0076482D">
        <w:t xml:space="preserve">be underpinned by a “do no harm” approach that prioritises the rights, needs and wishes of the victim/survivor.  </w:t>
      </w:r>
      <w:r w:rsidR="006A2A3C">
        <w:t>AAHYA aims at all times to treat the</w:t>
      </w:r>
      <w:r w:rsidRPr="0076482D">
        <w:t xml:space="preserve"> victim/survivor with dignity and respect, </w:t>
      </w:r>
      <w:r w:rsidR="006A2A3C">
        <w:t xml:space="preserve">to </w:t>
      </w:r>
      <w:r w:rsidRPr="0076482D">
        <w:t>involve</w:t>
      </w:r>
      <w:r w:rsidR="006A2A3C">
        <w:t xml:space="preserve"> the victim/survivor</w:t>
      </w:r>
      <w:r w:rsidRPr="0076482D">
        <w:t xml:space="preserve"> in decisions about them and </w:t>
      </w:r>
      <w:r w:rsidR="006A2A3C">
        <w:t>keep the victim/survivor</w:t>
      </w:r>
      <w:r w:rsidRPr="0076482D">
        <w:t xml:space="preserve"> informed.  </w:t>
      </w:r>
      <w:r w:rsidR="006A2A3C">
        <w:t>AAHYA aims to address c</w:t>
      </w:r>
      <w:r w:rsidRPr="0076482D">
        <w:t xml:space="preserve">omplaints in a manner that ensures procedural fairness to all parties. </w:t>
      </w:r>
    </w:p>
    <w:p w14:paraId="544B682E" w14:textId="602DEC5D" w:rsidR="00C86765" w:rsidRDefault="0076482D" w:rsidP="00D5147C">
      <w:pPr>
        <w:pStyle w:val="HRNumL3"/>
      </w:pPr>
      <w:r>
        <w:t xml:space="preserve">AAHYA </w:t>
      </w:r>
      <w:r w:rsidR="006A2A3C">
        <w:t>aims to</w:t>
      </w:r>
      <w:r>
        <w:t xml:space="preserve"> be accountable and transparent in all aspects of </w:t>
      </w:r>
      <w:r w:rsidR="00AF7111">
        <w:t xml:space="preserve">its </w:t>
      </w:r>
      <w:r>
        <w:t xml:space="preserve">safeguarding </w:t>
      </w:r>
      <w:r w:rsidR="00AF7111">
        <w:t xml:space="preserve">activities </w:t>
      </w:r>
      <w:r>
        <w:t xml:space="preserve">and respond actively and appropriately to any safeguarding concerns.  </w:t>
      </w:r>
      <w:r w:rsidR="00C86765">
        <w:t>It is mandatory for all our personnel</w:t>
      </w:r>
      <w:r w:rsidR="00D677FA">
        <w:t>, visitors</w:t>
      </w:r>
      <w:r w:rsidR="00C86765">
        <w:t xml:space="preserve"> and partners to report any breach of this policy including any witnessed, suspect</w:t>
      </w:r>
      <w:r>
        <w:t>ed or alleged incidents of exploitation</w:t>
      </w:r>
      <w:r w:rsidR="001E07BF">
        <w:t>, sexual exploitation</w:t>
      </w:r>
      <w:r w:rsidR="00696CB2">
        <w:t>, abuse</w:t>
      </w:r>
      <w:r>
        <w:t xml:space="preserve"> or harassment</w:t>
      </w:r>
      <w:r w:rsidR="006A2A3C">
        <w:t xml:space="preserve"> of an adult or child</w:t>
      </w:r>
      <w:r w:rsidR="00C86765">
        <w:t xml:space="preserve">. </w:t>
      </w:r>
    </w:p>
    <w:p w14:paraId="08202581" w14:textId="21EE9989" w:rsidR="00C86765" w:rsidRDefault="005F6800" w:rsidP="00283E03">
      <w:pPr>
        <w:pStyle w:val="HRNumL3"/>
      </w:pPr>
      <w:r>
        <w:t xml:space="preserve">Where possible, </w:t>
      </w:r>
      <w:r w:rsidR="00D677FA">
        <w:t xml:space="preserve">our </w:t>
      </w:r>
      <w:r w:rsidR="00D677FA" w:rsidRPr="00765958">
        <w:t>beneficiaries</w:t>
      </w:r>
      <w:r w:rsidR="00D677FA">
        <w:t xml:space="preserve">, including </w:t>
      </w:r>
      <w:r>
        <w:t>children</w:t>
      </w:r>
      <w:r w:rsidR="00D677FA">
        <w:t>,</w:t>
      </w:r>
      <w:r>
        <w:t xml:space="preserve"> should be given opportunities to express their views on matters affecting them.</w:t>
      </w:r>
    </w:p>
    <w:p w14:paraId="4056F5DC" w14:textId="3F3B3909" w:rsidR="0020622F" w:rsidRDefault="006C57C9" w:rsidP="00100C88">
      <w:pPr>
        <w:pStyle w:val="HRNumL1"/>
      </w:pPr>
      <w:bookmarkStart w:id="9" w:name="_Toc59637661"/>
      <w:r>
        <w:lastRenderedPageBreak/>
        <w:t>AAHYA’s</w:t>
      </w:r>
      <w:r w:rsidR="0020622F">
        <w:t xml:space="preserve"> Code of Conduct</w:t>
      </w:r>
      <w:bookmarkEnd w:id="9"/>
    </w:p>
    <w:p w14:paraId="669F80FB" w14:textId="722A614E" w:rsidR="002B3CE6" w:rsidRDefault="006C57C9" w:rsidP="002B3CE6">
      <w:pPr>
        <w:pStyle w:val="HRIndText"/>
      </w:pPr>
      <w:r>
        <w:t xml:space="preserve">AAHYA’s </w:t>
      </w:r>
      <w:r w:rsidR="001850C0">
        <w:t>personnel</w:t>
      </w:r>
      <w:r w:rsidR="00D677FA">
        <w:t>, visitors</w:t>
      </w:r>
      <w:r w:rsidR="001E7682">
        <w:t xml:space="preserve"> and partners</w:t>
      </w:r>
      <w:r w:rsidR="002B3CE6">
        <w:t xml:space="preserve"> are responsible for maintaining a professional role with </w:t>
      </w:r>
      <w:r w:rsidR="006A2A3C">
        <w:t>all individuals</w:t>
      </w:r>
      <w:r w:rsidR="00B86226">
        <w:t>, including children,</w:t>
      </w:r>
      <w:r w:rsidR="006A2A3C">
        <w:t xml:space="preserve"> t</w:t>
      </w:r>
      <w:r w:rsidR="00B86226">
        <w:t>hey interact with when working with</w:t>
      </w:r>
      <w:r w:rsidR="006A2A3C">
        <w:t xml:space="preserve"> AAHYA</w:t>
      </w:r>
      <w:r w:rsidR="002B3CE6">
        <w:t>, which means establishing and maintaining clear professional boundaries that serve to protect everyone from misunderstandings or a violation of the professional relationship.</w:t>
      </w:r>
    </w:p>
    <w:p w14:paraId="6322C8DE" w14:textId="66A9F512" w:rsidR="0020622F" w:rsidRDefault="002B3CE6" w:rsidP="0020622F">
      <w:pPr>
        <w:pStyle w:val="HRIndText"/>
      </w:pPr>
      <w:r>
        <w:t>AAHYA</w:t>
      </w:r>
      <w:r w:rsidR="00C86765">
        <w:t xml:space="preserve">’s Code of Conduct includes </w:t>
      </w:r>
      <w:r w:rsidR="006C57C9">
        <w:t xml:space="preserve">behavioural </w:t>
      </w:r>
      <w:r w:rsidR="00C86765">
        <w:t xml:space="preserve">standards relating to the protection of children and </w:t>
      </w:r>
      <w:r w:rsidR="006C57C9">
        <w:t xml:space="preserve">adults. </w:t>
      </w:r>
      <w:r w:rsidR="009C1B97">
        <w:t xml:space="preserve"> All </w:t>
      </w:r>
      <w:r w:rsidR="006C57C9">
        <w:t>individuals subject to this po</w:t>
      </w:r>
      <w:r w:rsidR="00C86765">
        <w:t>licy</w:t>
      </w:r>
      <w:r w:rsidR="009C1B97">
        <w:t xml:space="preserve"> are required to read, sign and adhere to AAHYA’s Code of Conduct.  The </w:t>
      </w:r>
      <w:r w:rsidR="006C57C9">
        <w:t xml:space="preserve">behavioural standards relating to the protection of children and adults forming part of AAHYA’s </w:t>
      </w:r>
      <w:r w:rsidR="009C1B97">
        <w:t xml:space="preserve">Code of Conduct </w:t>
      </w:r>
      <w:r w:rsidR="006C57C9">
        <w:t>are</w:t>
      </w:r>
      <w:r w:rsidR="009C1B97">
        <w:t xml:space="preserve"> set out in Annexure A.</w:t>
      </w:r>
    </w:p>
    <w:p w14:paraId="60F498FE" w14:textId="4092C9C0" w:rsidR="00696CB2" w:rsidRDefault="00696CB2" w:rsidP="00696CB2">
      <w:pPr>
        <w:pStyle w:val="HRIndText"/>
      </w:pPr>
      <w:r>
        <w:t>Failure to comply with these standards is grounds for disciplinary action, may be considered as gross misconduct and may result in termination.  Conduct that is criminal will be reported to the relevant authorities, both in Australia and other countries where AAHYA works, where it is safe to do so and in accordance with the law and wishes of the victim/survivor.</w:t>
      </w:r>
    </w:p>
    <w:p w14:paraId="1E69AC06" w14:textId="14EB1D0E" w:rsidR="00696CB2" w:rsidRDefault="009A2D10" w:rsidP="00696CB2">
      <w:pPr>
        <w:pStyle w:val="HRIndText"/>
      </w:pPr>
      <w:r>
        <w:t xml:space="preserve">See </w:t>
      </w:r>
      <w:r w:rsidR="00696CB2" w:rsidRPr="009A2D10">
        <w:t>Part D</w:t>
      </w:r>
      <w:r w:rsidR="00696CB2">
        <w:t xml:space="preserve"> for more information on how to make a complaint and how complaints will be managed.</w:t>
      </w:r>
    </w:p>
    <w:p w14:paraId="1475C217" w14:textId="137CA876" w:rsidR="00C56DAF" w:rsidRDefault="00C56DAF" w:rsidP="00C56DAF">
      <w:pPr>
        <w:pStyle w:val="HRPart"/>
      </w:pPr>
      <w:bookmarkStart w:id="10" w:name="_Toc59637662"/>
      <w:r>
        <w:t>Policies and procedures</w:t>
      </w:r>
      <w:bookmarkEnd w:id="10"/>
    </w:p>
    <w:p w14:paraId="4880E595" w14:textId="558E9A19" w:rsidR="0020622F" w:rsidRDefault="009A2D10" w:rsidP="00100C88">
      <w:pPr>
        <w:pStyle w:val="HRNumL1"/>
      </w:pPr>
      <w:bookmarkStart w:id="11" w:name="_Toc59637663"/>
      <w:r>
        <w:t>Safeguarding r</w:t>
      </w:r>
      <w:r w:rsidR="0020622F">
        <w:t xml:space="preserve">isk </w:t>
      </w:r>
      <w:r w:rsidR="005D0747">
        <w:t>management</w:t>
      </w:r>
      <w:bookmarkEnd w:id="11"/>
    </w:p>
    <w:p w14:paraId="056441F0" w14:textId="382075D5" w:rsidR="005D0747" w:rsidRDefault="00CA1067" w:rsidP="00042FD1">
      <w:pPr>
        <w:pStyle w:val="HRIndText"/>
      </w:pPr>
      <w:r>
        <w:t xml:space="preserve">AAHYA </w:t>
      </w:r>
      <w:r w:rsidR="00B86226">
        <w:t>aims</w:t>
      </w:r>
      <w:r w:rsidR="00042FD1">
        <w:t xml:space="preserve"> to ensure no harm, including abuse or exploitation of children or sexual exploitation, abuse or harassment, takes place during delivery of our programs and activities</w:t>
      </w:r>
      <w:r w:rsidR="005D0747">
        <w:t xml:space="preserve">.  AAHYA actively assesses and manages these risks </w:t>
      </w:r>
      <w:r>
        <w:t>in order to reduce the risk of harm.  We do this by</w:t>
      </w:r>
      <w:r w:rsidR="005D0747">
        <w:t>:</w:t>
      </w:r>
    </w:p>
    <w:p w14:paraId="145BD31A" w14:textId="50552DB7" w:rsidR="005D0747" w:rsidRDefault="00042FD1" w:rsidP="005D0747">
      <w:pPr>
        <w:pStyle w:val="HRIndText"/>
        <w:numPr>
          <w:ilvl w:val="0"/>
          <w:numId w:val="27"/>
        </w:numPr>
        <w:ind w:left="1134" w:hanging="567"/>
      </w:pPr>
      <w:r>
        <w:t xml:space="preserve">Undertaking thorough </w:t>
      </w:r>
      <w:r w:rsidR="005D0747">
        <w:t>risk assessment</w:t>
      </w:r>
      <w:r>
        <w:t>s</w:t>
      </w:r>
      <w:r w:rsidR="005D0747">
        <w:t xml:space="preserve"> before commencing activities and programs</w:t>
      </w:r>
      <w:r w:rsidR="00B86226">
        <w:t>, which including consideration of safeguarding issues and risks.</w:t>
      </w:r>
    </w:p>
    <w:p w14:paraId="1065E818" w14:textId="25A9FB81" w:rsidR="005D0747" w:rsidRDefault="00B86226" w:rsidP="005D0747">
      <w:pPr>
        <w:pStyle w:val="HRIndTexta"/>
      </w:pPr>
      <w:r>
        <w:t>AAHYA endeavours, through its</w:t>
      </w:r>
      <w:r w:rsidR="00042FD1">
        <w:t xml:space="preserve"> risk assessment process</w:t>
      </w:r>
      <w:r>
        <w:t>, to</w:t>
      </w:r>
      <w:r w:rsidR="00042FD1">
        <w:t xml:space="preserve"> document the controls already in place or to be implemented to reduce or manage risks.  </w:t>
      </w:r>
      <w:r w:rsidR="009958BD">
        <w:t xml:space="preserve">Activities that involve direct work with children are considered to be higher risk, and therefore </w:t>
      </w:r>
      <w:r>
        <w:t xml:space="preserve">AAHYA aims wherever possible to impose </w:t>
      </w:r>
      <w:r w:rsidR="009958BD">
        <w:t>more stringent child safeguarding procedures</w:t>
      </w:r>
      <w:r>
        <w:t xml:space="preserve"> for those activities</w:t>
      </w:r>
      <w:r w:rsidR="009958BD">
        <w:t xml:space="preserve">. </w:t>
      </w:r>
      <w:r w:rsidR="009958BD" w:rsidRPr="009958BD">
        <w:t xml:space="preserve"> </w:t>
      </w:r>
    </w:p>
    <w:p w14:paraId="72405042" w14:textId="03141367" w:rsidR="00CA1067" w:rsidRDefault="009958BD" w:rsidP="00484CC7">
      <w:pPr>
        <w:pStyle w:val="HRIndText"/>
        <w:numPr>
          <w:ilvl w:val="0"/>
          <w:numId w:val="27"/>
        </w:numPr>
        <w:ind w:left="1134" w:hanging="567"/>
      </w:pPr>
      <w:r>
        <w:t>R</w:t>
      </w:r>
      <w:r w:rsidR="005D0747">
        <w:t xml:space="preserve">egularly </w:t>
      </w:r>
      <w:r w:rsidR="00CA1067">
        <w:t xml:space="preserve">examining </w:t>
      </w:r>
      <w:r>
        <w:t xml:space="preserve">the effectiveness of </w:t>
      </w:r>
      <w:r w:rsidR="00516EF6">
        <w:t>our</w:t>
      </w:r>
      <w:r w:rsidR="00CA1067">
        <w:t xml:space="preserve"> </w:t>
      </w:r>
      <w:r w:rsidR="005D0747">
        <w:t>a</w:t>
      </w:r>
      <w:r w:rsidR="00CA1067">
        <w:t xml:space="preserve">ctivities and programs </w:t>
      </w:r>
      <w:r>
        <w:t>on an ongoing basis</w:t>
      </w:r>
      <w:r w:rsidR="00042FD1">
        <w:t xml:space="preserve"> to ensure risks are monitored and emerging risks are identified</w:t>
      </w:r>
      <w:r>
        <w:t>.</w:t>
      </w:r>
    </w:p>
    <w:p w14:paraId="31930C7D" w14:textId="34390C4B" w:rsidR="009958BD" w:rsidRDefault="00042FD1" w:rsidP="009958BD">
      <w:pPr>
        <w:pStyle w:val="HRIndText"/>
        <w:numPr>
          <w:ilvl w:val="0"/>
          <w:numId w:val="27"/>
        </w:numPr>
        <w:ind w:left="1134" w:hanging="567"/>
      </w:pPr>
      <w:r>
        <w:t>Carrying out d</w:t>
      </w:r>
      <w:r w:rsidR="009958BD">
        <w:t xml:space="preserve">ue diligence of our partners </w:t>
      </w:r>
      <w:r>
        <w:t>to ensure they have appropriate policies and procedures in place to manage safeguarding risk</w:t>
      </w:r>
      <w:r w:rsidR="005E1D63">
        <w:t>s</w:t>
      </w:r>
      <w:r>
        <w:t xml:space="preserve"> and have complaints mechanisms through which any concerns can be reported and acted upon</w:t>
      </w:r>
      <w:r w:rsidR="009958BD">
        <w:t xml:space="preserve">. </w:t>
      </w:r>
    </w:p>
    <w:p w14:paraId="00AD8093" w14:textId="5FD72CC1" w:rsidR="006D59F5" w:rsidRDefault="00696CB2" w:rsidP="006D59F5">
      <w:pPr>
        <w:pStyle w:val="HRNumL1"/>
      </w:pPr>
      <w:bookmarkStart w:id="12" w:name="_Toc59637664"/>
      <w:r>
        <w:t>R</w:t>
      </w:r>
      <w:r w:rsidR="006D59F5">
        <w:t>ecruitment and selection</w:t>
      </w:r>
      <w:bookmarkEnd w:id="12"/>
    </w:p>
    <w:p w14:paraId="7FB32A98" w14:textId="1B557B38" w:rsidR="00D8183D" w:rsidRDefault="00696CB2" w:rsidP="00696CB2">
      <w:pPr>
        <w:pStyle w:val="HRIndText"/>
      </w:pPr>
      <w:r>
        <w:t xml:space="preserve">AAHYA is committed to </w:t>
      </w:r>
      <w:r w:rsidR="00B86226">
        <w:t>ensuring that its</w:t>
      </w:r>
      <w:r>
        <w:t xml:space="preserve"> recruitment and screening processes </w:t>
      </w:r>
      <w:r w:rsidR="00D930D9">
        <w:t xml:space="preserve">for </w:t>
      </w:r>
      <w:r>
        <w:t>engaging new personnel</w:t>
      </w:r>
      <w:r w:rsidR="00B86226">
        <w:t xml:space="preserve"> are robust</w:t>
      </w:r>
      <w:r>
        <w:t xml:space="preserve">.  </w:t>
      </w:r>
      <w:r w:rsidR="00D8183D">
        <w:t xml:space="preserve">AAHYA will not knowingly engage anyone who poses a risk to children or vulnerable adults.  </w:t>
      </w:r>
    </w:p>
    <w:p w14:paraId="119B7716" w14:textId="3964D668" w:rsidR="00696CB2" w:rsidRDefault="00696CB2" w:rsidP="00696CB2">
      <w:pPr>
        <w:pStyle w:val="HRIndText"/>
      </w:pPr>
      <w:r>
        <w:t xml:space="preserve">For recruitment of personnel to roles involving contact with or working with </w:t>
      </w:r>
      <w:r w:rsidR="00D8183D">
        <w:t xml:space="preserve">children or </w:t>
      </w:r>
      <w:r>
        <w:t xml:space="preserve">vulnerable </w:t>
      </w:r>
      <w:r w:rsidR="003763A7">
        <w:t>adults</w:t>
      </w:r>
      <w:r>
        <w:t xml:space="preserve">, AAHYA </w:t>
      </w:r>
      <w:r w:rsidR="00B86226">
        <w:t xml:space="preserve">aims to </w:t>
      </w:r>
      <w:r>
        <w:t>ensure that:</w:t>
      </w:r>
    </w:p>
    <w:p w14:paraId="3F358EFF" w14:textId="145A5307" w:rsidR="006D59F5" w:rsidRDefault="008406D8" w:rsidP="006D59F5">
      <w:pPr>
        <w:pStyle w:val="HRIndText"/>
        <w:numPr>
          <w:ilvl w:val="0"/>
          <w:numId w:val="27"/>
        </w:numPr>
        <w:ind w:left="1134" w:hanging="567"/>
      </w:pPr>
      <w:r>
        <w:t>Job descriptions and advertis</w:t>
      </w:r>
      <w:r w:rsidR="00206699">
        <w:t>ements promote AAHYA’s commitment to safeguarding and include details of screening requirements for the position</w:t>
      </w:r>
      <w:r w:rsidR="00A54771">
        <w:t xml:space="preserve"> (eg, criminal record checks)</w:t>
      </w:r>
      <w:r w:rsidR="00206699">
        <w:t>.</w:t>
      </w:r>
    </w:p>
    <w:p w14:paraId="094D158D" w14:textId="6C821D0F" w:rsidR="00206699" w:rsidRDefault="00206699" w:rsidP="006D59F5">
      <w:pPr>
        <w:pStyle w:val="HRIndText"/>
        <w:numPr>
          <w:ilvl w:val="0"/>
          <w:numId w:val="27"/>
        </w:numPr>
        <w:ind w:left="1134" w:hanging="567"/>
      </w:pPr>
      <w:r>
        <w:lastRenderedPageBreak/>
        <w:t>A</w:t>
      </w:r>
      <w:r w:rsidR="00F313FE">
        <w:t>n</w:t>
      </w:r>
      <w:r>
        <w:t xml:space="preserve"> application or resume is required for all applicants, including information regarding the applicant’s previous employment, education and experience.</w:t>
      </w:r>
    </w:p>
    <w:p w14:paraId="1C2297F7" w14:textId="3605691C" w:rsidR="00D8183D" w:rsidRDefault="00D8183D" w:rsidP="0081228D">
      <w:pPr>
        <w:pStyle w:val="HRIndText"/>
        <w:numPr>
          <w:ilvl w:val="0"/>
          <w:numId w:val="27"/>
        </w:numPr>
        <w:ind w:left="1134" w:hanging="567"/>
      </w:pPr>
      <w:r>
        <w:t xml:space="preserve">AAHYA will undertake criminal record checks for preferred candidates before engagement.  </w:t>
      </w:r>
      <w:r w:rsidR="0081228D" w:rsidRPr="0081228D">
        <w:t xml:space="preserve">Where the candidate will be </w:t>
      </w:r>
      <w:r w:rsidR="0081228D">
        <w:t>working directly with children or will have contact with children or vulnerable people in Australia</w:t>
      </w:r>
      <w:r w:rsidR="0081228D" w:rsidRPr="0081228D">
        <w:t xml:space="preserve">, they must undergo a </w:t>
      </w:r>
      <w:r w:rsidR="0081228D">
        <w:t xml:space="preserve">Working With Children/ </w:t>
      </w:r>
      <w:r w:rsidR="0081228D" w:rsidRPr="0081228D">
        <w:t xml:space="preserve">Working </w:t>
      </w:r>
      <w:r w:rsidR="0081228D">
        <w:t>W</w:t>
      </w:r>
      <w:r w:rsidR="0081228D" w:rsidRPr="0081228D">
        <w:t>ith Vulnerable People Check</w:t>
      </w:r>
      <w:r w:rsidR="0081228D">
        <w:t xml:space="preserve"> (as applicable).</w:t>
      </w:r>
    </w:p>
    <w:p w14:paraId="0090185C" w14:textId="0BDDBA9B" w:rsidR="00D8183D" w:rsidRDefault="00D8183D" w:rsidP="00D8183D">
      <w:pPr>
        <w:pStyle w:val="HRIndText"/>
        <w:numPr>
          <w:ilvl w:val="1"/>
          <w:numId w:val="27"/>
        </w:numPr>
        <w:ind w:left="1701" w:hanging="567"/>
      </w:pPr>
      <w:r>
        <w:t>Criminal record checks will be undertaken for all countries of citizenship and for each count</w:t>
      </w:r>
      <w:r w:rsidR="00FC73B8">
        <w:t>r</w:t>
      </w:r>
      <w:r>
        <w:t xml:space="preserve">y in which the individual has lived for 12 months or longer over the past 5 years.  </w:t>
      </w:r>
    </w:p>
    <w:p w14:paraId="33032EAE" w14:textId="74AFF9BD" w:rsidR="00D8183D" w:rsidRDefault="00D8183D" w:rsidP="00D8183D">
      <w:pPr>
        <w:pStyle w:val="HRIndText"/>
        <w:numPr>
          <w:ilvl w:val="1"/>
          <w:numId w:val="27"/>
        </w:numPr>
        <w:ind w:left="1701" w:hanging="567"/>
      </w:pPr>
      <w:r>
        <w:t xml:space="preserve">If a criminal record check is unavailable or unreliable for a particular country, the candidate must provide a statutory declaration (or local legal equivalent) that discloses any charges, convictions and spent convictions related to child abuse and exploitation.  </w:t>
      </w:r>
    </w:p>
    <w:p w14:paraId="58F59911" w14:textId="3CE7258A" w:rsidR="0063781D" w:rsidRDefault="0063781D" w:rsidP="0063781D">
      <w:pPr>
        <w:pStyle w:val="HRIndText"/>
        <w:numPr>
          <w:ilvl w:val="0"/>
          <w:numId w:val="27"/>
        </w:numPr>
        <w:ind w:left="1134" w:hanging="567"/>
      </w:pPr>
      <w:r>
        <w:t>Interviews with candidates who</w:t>
      </w:r>
      <w:r w:rsidRPr="0081228D">
        <w:t xml:space="preserve"> </w:t>
      </w:r>
      <w:r w:rsidR="003763A7">
        <w:t xml:space="preserve">will </w:t>
      </w:r>
      <w:r w:rsidRPr="0081228D">
        <w:t>be working directly with children or will have contact with children</w:t>
      </w:r>
      <w:r>
        <w:t xml:space="preserve"> will include a child safety screening component which will explore the candidate’s motivations for and experience working with children.</w:t>
      </w:r>
    </w:p>
    <w:p w14:paraId="561B5CB7" w14:textId="3BC0D3DC" w:rsidR="00D8183D" w:rsidRDefault="00D8183D" w:rsidP="00D8183D">
      <w:pPr>
        <w:pStyle w:val="HRIndText"/>
        <w:numPr>
          <w:ilvl w:val="0"/>
          <w:numId w:val="27"/>
        </w:numPr>
        <w:ind w:left="1134" w:hanging="567"/>
      </w:pPr>
      <w:r>
        <w:t>AAHYA will conduct at least two verbal referee checks for all preferred candidates.</w:t>
      </w:r>
    </w:p>
    <w:p w14:paraId="5B433329" w14:textId="77777777" w:rsidR="00D8183D" w:rsidRDefault="00D8183D" w:rsidP="00D8183D">
      <w:pPr>
        <w:pStyle w:val="HRIndText"/>
        <w:numPr>
          <w:ilvl w:val="0"/>
          <w:numId w:val="27"/>
        </w:numPr>
        <w:ind w:left="1134" w:hanging="567"/>
      </w:pPr>
      <w:r w:rsidRPr="00A238C4">
        <w:t xml:space="preserve">All </w:t>
      </w:r>
      <w:r>
        <w:t>new personnel will be required to sign and adhere to AAHYA’s Code on Conduct at the commencement of their employment or engagement</w:t>
      </w:r>
      <w:r w:rsidRPr="00A238C4">
        <w:t>.</w:t>
      </w:r>
    </w:p>
    <w:p w14:paraId="3C0E96BE" w14:textId="56A1BB03" w:rsidR="00D8183D" w:rsidRDefault="00D8183D" w:rsidP="00D8183D">
      <w:pPr>
        <w:pStyle w:val="HRIndText"/>
        <w:numPr>
          <w:ilvl w:val="0"/>
          <w:numId w:val="27"/>
        </w:numPr>
        <w:ind w:left="1134" w:hanging="567"/>
      </w:pPr>
      <w:r>
        <w:t>Ongoing</w:t>
      </w:r>
      <w:r w:rsidR="00F313FE">
        <w:t xml:space="preserve"> </w:t>
      </w:r>
      <w:r>
        <w:t xml:space="preserve">supervision of all personnel.  We will take action in connection with any concerns relating to a person’s behaviour or action (including possible breaches of our Code of Conduct). </w:t>
      </w:r>
    </w:p>
    <w:p w14:paraId="1213F8E7" w14:textId="77777777" w:rsidR="0020622F" w:rsidRDefault="0020622F" w:rsidP="00100C88">
      <w:pPr>
        <w:pStyle w:val="HRNumL1"/>
      </w:pPr>
      <w:bookmarkStart w:id="13" w:name="_Toc59637665"/>
      <w:r>
        <w:t>Working with partners</w:t>
      </w:r>
      <w:bookmarkEnd w:id="13"/>
    </w:p>
    <w:p w14:paraId="23407A8E" w14:textId="1693B62F" w:rsidR="0020622F" w:rsidRDefault="00A238C4" w:rsidP="00A238C4">
      <w:pPr>
        <w:pStyle w:val="HRIndText"/>
      </w:pPr>
      <w:r>
        <w:t>AAHYA</w:t>
      </w:r>
      <w:r w:rsidR="00023F65">
        <w:t xml:space="preserve">’s partners are required to comply with this </w:t>
      </w:r>
      <w:r w:rsidR="006B565C">
        <w:t>S</w:t>
      </w:r>
      <w:r>
        <w:t xml:space="preserve">afeguarding </w:t>
      </w:r>
      <w:r w:rsidR="006B565C">
        <w:t>P</w:t>
      </w:r>
      <w:r>
        <w:t>olicy</w:t>
      </w:r>
      <w:r w:rsidR="00023F65">
        <w:t xml:space="preserve"> and our Code of Conduct or </w:t>
      </w:r>
      <w:r w:rsidR="004906A6">
        <w:t xml:space="preserve">to </w:t>
      </w:r>
      <w:r w:rsidR="00023F65">
        <w:t xml:space="preserve">have </w:t>
      </w:r>
      <w:r w:rsidR="006B565C">
        <w:t>equivalent policies</w:t>
      </w:r>
      <w:r w:rsidR="005E1D63">
        <w:t xml:space="preserve"> and procedures in place</w:t>
      </w:r>
      <w:r w:rsidR="004906A6">
        <w:t>.  This obligation is reflected i</w:t>
      </w:r>
      <w:r>
        <w:t>n all partnership agreements and contracts.</w:t>
      </w:r>
    </w:p>
    <w:p w14:paraId="7BAA5BBF" w14:textId="77777777" w:rsidR="0020622F" w:rsidRDefault="0020622F" w:rsidP="00100C88">
      <w:pPr>
        <w:pStyle w:val="HRNumL1"/>
      </w:pPr>
      <w:bookmarkStart w:id="14" w:name="_Toc59637666"/>
      <w:r>
        <w:t>Communication and use of children’s images</w:t>
      </w:r>
      <w:bookmarkEnd w:id="14"/>
    </w:p>
    <w:p w14:paraId="518E9723" w14:textId="79359368" w:rsidR="0020622F" w:rsidRDefault="005A23FD" w:rsidP="00D31774">
      <w:pPr>
        <w:pStyle w:val="HRIndText"/>
      </w:pPr>
      <w:r>
        <w:t xml:space="preserve">AAHYA </w:t>
      </w:r>
      <w:r w:rsidR="00C94C8B">
        <w:t xml:space="preserve">aims at all times </w:t>
      </w:r>
      <w:r>
        <w:t>to ensur</w:t>
      </w:r>
      <w:r w:rsidR="00D930D9">
        <w:t>e</w:t>
      </w:r>
      <w:r>
        <w:t xml:space="preserve"> that</w:t>
      </w:r>
      <w:r w:rsidR="00D31774">
        <w:t>:</w:t>
      </w:r>
    </w:p>
    <w:p w14:paraId="0383A586" w14:textId="2F1319D2" w:rsidR="00D31774" w:rsidRDefault="005A23FD" w:rsidP="00D31774">
      <w:pPr>
        <w:pStyle w:val="HRIndText"/>
        <w:numPr>
          <w:ilvl w:val="0"/>
          <w:numId w:val="27"/>
        </w:numPr>
        <w:ind w:left="1134" w:hanging="567"/>
      </w:pPr>
      <w:r>
        <w:t xml:space="preserve">Children </w:t>
      </w:r>
      <w:r w:rsidR="00C95585">
        <w:t>are</w:t>
      </w:r>
      <w:r>
        <w:t xml:space="preserve"> p</w:t>
      </w:r>
      <w:r w:rsidR="00AC752E">
        <w:t>ortray</w:t>
      </w:r>
      <w:r>
        <w:t>ed</w:t>
      </w:r>
      <w:r w:rsidR="00D31774">
        <w:t xml:space="preserve"> in a</w:t>
      </w:r>
      <w:r w:rsidR="00AC752E">
        <w:t xml:space="preserve"> dignified,</w:t>
      </w:r>
      <w:r w:rsidR="00D31774">
        <w:t xml:space="preserve"> respectful,</w:t>
      </w:r>
      <w:r w:rsidR="00AC752E">
        <w:t xml:space="preserve"> appropriate and consensual way and that images are honest representations of the context and facts.</w:t>
      </w:r>
    </w:p>
    <w:p w14:paraId="495C0E3F" w14:textId="2D2DFFA7" w:rsidR="00AC752E" w:rsidRDefault="005A23FD" w:rsidP="00D31774">
      <w:pPr>
        <w:pStyle w:val="HRIndText"/>
        <w:numPr>
          <w:ilvl w:val="0"/>
          <w:numId w:val="27"/>
        </w:numPr>
        <w:ind w:left="1134" w:hanging="567"/>
      </w:pPr>
      <w:r>
        <w:t>L</w:t>
      </w:r>
      <w:r w:rsidR="00AC752E">
        <w:t xml:space="preserve">ocal traditions and restrictions </w:t>
      </w:r>
      <w:r>
        <w:t xml:space="preserve">are respected and adhered to </w:t>
      </w:r>
      <w:r w:rsidR="00AC752E">
        <w:t>when taking photos or videos of children.</w:t>
      </w:r>
    </w:p>
    <w:p w14:paraId="6DD553DD" w14:textId="706FCF71" w:rsidR="00AC752E" w:rsidRDefault="005A23FD" w:rsidP="00AC752E">
      <w:pPr>
        <w:pStyle w:val="HRIndText"/>
        <w:numPr>
          <w:ilvl w:val="0"/>
          <w:numId w:val="27"/>
        </w:numPr>
        <w:ind w:left="1134" w:hanging="567"/>
      </w:pPr>
      <w:r>
        <w:t>C</w:t>
      </w:r>
      <w:r w:rsidR="00AC752E">
        <w:t xml:space="preserve">hildren </w:t>
      </w:r>
      <w:r w:rsidR="00D930D9">
        <w:t>are</w:t>
      </w:r>
      <w:r w:rsidR="00AC752E">
        <w:t xml:space="preserve"> not </w:t>
      </w:r>
      <w:r>
        <w:t xml:space="preserve">be </w:t>
      </w:r>
      <w:r w:rsidR="00AC752E">
        <w:t xml:space="preserve">depicted in a vulnerable or submissive manner.  They </w:t>
      </w:r>
      <w:r w:rsidR="00D930D9">
        <w:t xml:space="preserve">should </w:t>
      </w:r>
      <w:r w:rsidR="00AC752E">
        <w:t>be adequately clothed and not appear in poses that could be seen as sexually suggestive.</w:t>
      </w:r>
    </w:p>
    <w:p w14:paraId="2DF15645" w14:textId="0C76197D" w:rsidR="00D31774" w:rsidRDefault="000E12BA" w:rsidP="00C95585">
      <w:pPr>
        <w:pStyle w:val="HRIndText"/>
        <w:numPr>
          <w:ilvl w:val="0"/>
          <w:numId w:val="27"/>
        </w:numPr>
        <w:ind w:left="1134" w:hanging="567"/>
      </w:pPr>
      <w:r>
        <w:t xml:space="preserve">When taking photos or </w:t>
      </w:r>
      <w:r w:rsidR="00AC752E">
        <w:t>videos</w:t>
      </w:r>
      <w:r>
        <w:t xml:space="preserve"> of a child, at a minimum informed verbal consent will be obtained from a parent or guardian.  </w:t>
      </w:r>
      <w:r w:rsidR="00D31774">
        <w:t xml:space="preserve">When asking for consent, </w:t>
      </w:r>
      <w:r w:rsidR="00D930D9">
        <w:t>we will explain</w:t>
      </w:r>
      <w:r w:rsidR="00D31774">
        <w:t xml:space="preserve"> how</w:t>
      </w:r>
      <w:r w:rsidR="00AC752E">
        <w:t xml:space="preserve"> the photo or video </w:t>
      </w:r>
      <w:r>
        <w:t xml:space="preserve">will be used.  </w:t>
      </w:r>
    </w:p>
    <w:p w14:paraId="6FE93D5B" w14:textId="7EDF68DF" w:rsidR="00AC752E" w:rsidRDefault="00AC752E" w:rsidP="00AC752E">
      <w:pPr>
        <w:pStyle w:val="HRIndText"/>
        <w:numPr>
          <w:ilvl w:val="0"/>
          <w:numId w:val="27"/>
        </w:numPr>
        <w:ind w:left="1134" w:hanging="567"/>
      </w:pPr>
      <w:r>
        <w:t>All images and information about children will be</w:t>
      </w:r>
      <w:r w:rsidR="0044133C">
        <w:t xml:space="preserve"> used only for the purposes approved by a parent or guardian of the relevant child at the time the images or information was </w:t>
      </w:r>
      <w:r w:rsidR="0044133C">
        <w:lastRenderedPageBreak/>
        <w:t>collected.  Images and information that is not agreed to be made public (for example, on our website) will be</w:t>
      </w:r>
      <w:r>
        <w:t xml:space="preserve"> stored safely and will only be accessed by authorised personnel. </w:t>
      </w:r>
    </w:p>
    <w:p w14:paraId="49C923C9" w14:textId="42E72393" w:rsidR="00AC752E" w:rsidRPr="00AC752E" w:rsidRDefault="005A23FD" w:rsidP="00AC752E">
      <w:pPr>
        <w:pStyle w:val="HRIndText"/>
        <w:numPr>
          <w:ilvl w:val="0"/>
          <w:numId w:val="27"/>
        </w:numPr>
        <w:ind w:left="1134" w:hanging="567"/>
      </w:pPr>
      <w:r>
        <w:t>P</w:t>
      </w:r>
      <w:r w:rsidR="00AC752E" w:rsidRPr="00AC752E">
        <w:t xml:space="preserve">hoto or video data (such as file labels, metadata or text descriptions) </w:t>
      </w:r>
      <w:r>
        <w:t xml:space="preserve">will be reviewed before being published or shared to ensure it </w:t>
      </w:r>
      <w:r w:rsidR="00AC752E" w:rsidRPr="00AC752E">
        <w:t>do</w:t>
      </w:r>
      <w:r>
        <w:t>es</w:t>
      </w:r>
      <w:r w:rsidR="00AC752E" w:rsidRPr="00AC752E">
        <w:t xml:space="preserve"> not reveal information about a child that could identify them, such as their </w:t>
      </w:r>
      <w:r w:rsidR="00F313FE">
        <w:t xml:space="preserve">full </w:t>
      </w:r>
      <w:r w:rsidR="00AC752E" w:rsidRPr="00AC752E">
        <w:t>name or the name of their school.</w:t>
      </w:r>
    </w:p>
    <w:p w14:paraId="61E3C72A" w14:textId="29BC9891" w:rsidR="00AC752E" w:rsidRDefault="00F313FE" w:rsidP="00AC752E">
      <w:pPr>
        <w:pStyle w:val="HRIndText"/>
        <w:numPr>
          <w:ilvl w:val="0"/>
          <w:numId w:val="27"/>
        </w:numPr>
        <w:ind w:left="1134" w:hanging="567"/>
      </w:pPr>
      <w:r>
        <w:t>Professional p</w:t>
      </w:r>
      <w:r w:rsidR="00AC752E">
        <w:t xml:space="preserve">hotographers will be screened for their suitability, including undergoing police checks, and will only be engaged if they agree to abide by </w:t>
      </w:r>
      <w:r w:rsidR="00DD639D">
        <w:t xml:space="preserve">this </w:t>
      </w:r>
      <w:r w:rsidR="00AC752E">
        <w:t>Safeguarding Policy.</w:t>
      </w:r>
    </w:p>
    <w:p w14:paraId="17586466" w14:textId="250B0494" w:rsidR="0020622F" w:rsidRDefault="00DD639D" w:rsidP="00100C88">
      <w:pPr>
        <w:pStyle w:val="HRNumL1"/>
      </w:pPr>
      <w:bookmarkStart w:id="15" w:name="_Toc59637667"/>
      <w:r>
        <w:t>I</w:t>
      </w:r>
      <w:r w:rsidR="0020622F">
        <w:t>nvolvement and participation</w:t>
      </w:r>
      <w:bookmarkEnd w:id="15"/>
    </w:p>
    <w:p w14:paraId="16CA95A1" w14:textId="5BCE89A2" w:rsidR="008E7351" w:rsidRDefault="000E4026" w:rsidP="000E4026">
      <w:pPr>
        <w:pStyle w:val="HRIndText"/>
      </w:pPr>
      <w:r>
        <w:t>AAHYA is committed to</w:t>
      </w:r>
      <w:r w:rsidR="00E25908">
        <w:t xml:space="preserve"> involving </w:t>
      </w:r>
      <w:r w:rsidR="00DD639D">
        <w:t xml:space="preserve">its beneficiaries, including </w:t>
      </w:r>
      <w:r w:rsidR="00E25908">
        <w:t>children</w:t>
      </w:r>
      <w:r w:rsidR="00DD639D">
        <w:t>,</w:t>
      </w:r>
      <w:r w:rsidR="00E25908">
        <w:t xml:space="preserve"> in matters that affect them</w:t>
      </w:r>
      <w:r>
        <w:t xml:space="preserve">.  We will do this by providing opportunities for </w:t>
      </w:r>
      <w:r w:rsidR="00DD639D">
        <w:t>beneficiaries’</w:t>
      </w:r>
      <w:r>
        <w:t xml:space="preserve"> views to be heard and incorporate th</w:t>
      </w:r>
      <w:r w:rsidR="00DD639D">
        <w:t>ose</w:t>
      </w:r>
      <w:r>
        <w:t xml:space="preserve"> views into our policies and programs. </w:t>
      </w:r>
    </w:p>
    <w:p w14:paraId="351060DE" w14:textId="0CFD6D08" w:rsidR="0020622F" w:rsidRDefault="000E4026" w:rsidP="000E4026">
      <w:pPr>
        <w:pStyle w:val="HRIndText"/>
      </w:pPr>
      <w:r>
        <w:t xml:space="preserve">Children will be informed about the AAHYA </w:t>
      </w:r>
      <w:r w:rsidR="008E7351">
        <w:t>safeguarding</w:t>
      </w:r>
      <w:r>
        <w:t xml:space="preserve"> reporting process and who to contact if they are at risk, have been abused or are concerned about another child.</w:t>
      </w:r>
    </w:p>
    <w:p w14:paraId="30865BD2" w14:textId="77777777" w:rsidR="0020622F" w:rsidRDefault="0020622F" w:rsidP="00100C88">
      <w:pPr>
        <w:pStyle w:val="HRNumL1"/>
      </w:pPr>
      <w:bookmarkStart w:id="16" w:name="_Toc59637668"/>
      <w:r>
        <w:t>Training and awareness</w:t>
      </w:r>
      <w:bookmarkEnd w:id="16"/>
    </w:p>
    <w:p w14:paraId="2D7D5A76" w14:textId="205101A8" w:rsidR="0020622F" w:rsidRDefault="00A238C4" w:rsidP="00B42C6D">
      <w:pPr>
        <w:pStyle w:val="HRIndText"/>
      </w:pPr>
      <w:r>
        <w:t xml:space="preserve">AAHYA </w:t>
      </w:r>
      <w:r w:rsidR="00C94C8B">
        <w:t xml:space="preserve">aims to </w:t>
      </w:r>
      <w:r>
        <w:t>promote practices which keep</w:t>
      </w:r>
      <w:r w:rsidR="00C94C8B">
        <w:t xml:space="preserve"> adults and</w:t>
      </w:r>
      <w:r>
        <w:t xml:space="preserve"> children safe when they engage with AAHYA and in their own community</w:t>
      </w:r>
      <w:r w:rsidR="00C94C8B">
        <w:t xml:space="preserve">.  One of the ways we may do this is </w:t>
      </w:r>
      <w:r w:rsidR="00685923">
        <w:t xml:space="preserve">by </w:t>
      </w:r>
      <w:r w:rsidR="00C94C8B">
        <w:t xml:space="preserve">providing </w:t>
      </w:r>
      <w:r w:rsidR="008A661D" w:rsidRPr="008A661D">
        <w:t>information about the prevention of sexual exploitation, abuse and harassment to the communities in which we work</w:t>
      </w:r>
      <w:r>
        <w:t>.</w:t>
      </w:r>
      <w:r w:rsidR="00685923">
        <w:t xml:space="preserve">  </w:t>
      </w:r>
      <w:r w:rsidR="00B42C6D">
        <w:t xml:space="preserve">This </w:t>
      </w:r>
      <w:r>
        <w:t xml:space="preserve">information will include details about how to report </w:t>
      </w:r>
      <w:r w:rsidR="00B42C6D">
        <w:t xml:space="preserve">safeguarding concerns relating to AAHYA personnel or </w:t>
      </w:r>
      <w:r w:rsidR="0044133C">
        <w:t xml:space="preserve">any </w:t>
      </w:r>
      <w:r w:rsidR="00B42C6D">
        <w:t xml:space="preserve">of </w:t>
      </w:r>
      <w:r w:rsidR="0044133C">
        <w:t xml:space="preserve">our </w:t>
      </w:r>
      <w:r w:rsidR="00B42C6D">
        <w:t xml:space="preserve">partners, including suspected incidents of </w:t>
      </w:r>
      <w:r>
        <w:t>child abuse</w:t>
      </w:r>
      <w:r w:rsidR="00DD639D">
        <w:t xml:space="preserve"> </w:t>
      </w:r>
      <w:r w:rsidR="001E07BF">
        <w:t>or exploitation, s</w:t>
      </w:r>
      <w:r w:rsidR="00B42C6D" w:rsidRPr="00B42C6D">
        <w:t>exual exploitation, abuse or harassment</w:t>
      </w:r>
      <w:r>
        <w:t>.</w:t>
      </w:r>
    </w:p>
    <w:p w14:paraId="02B3577E" w14:textId="0847BE8D" w:rsidR="00A238C4" w:rsidRPr="0020622F" w:rsidRDefault="00B42C6D" w:rsidP="00A238C4">
      <w:pPr>
        <w:pStyle w:val="HRIndText"/>
      </w:pPr>
      <w:r>
        <w:t>Th</w:t>
      </w:r>
      <w:r w:rsidR="00DD639D">
        <w:t>is</w:t>
      </w:r>
      <w:r>
        <w:t xml:space="preserve"> Policy will be used in training and induction programs and made available on our website.  AAHYA personnel and partners will be supported to undertake regular training on the prevention of </w:t>
      </w:r>
      <w:r w:rsidR="001E07BF">
        <w:t>exploitation</w:t>
      </w:r>
      <w:r w:rsidR="00DD639D">
        <w:t xml:space="preserve">, </w:t>
      </w:r>
      <w:r>
        <w:t xml:space="preserve">sexual exploitation, abuse and harassment.  </w:t>
      </w:r>
      <w:r w:rsidR="004906A6">
        <w:t xml:space="preserve">Personnel </w:t>
      </w:r>
      <w:r w:rsidR="00A238C4">
        <w:t>with specialist child safeguarding responsibilities will be supported to attend child safeguarding training to stay informed of current practice.</w:t>
      </w:r>
    </w:p>
    <w:p w14:paraId="73EA86B8" w14:textId="6EF471AA" w:rsidR="0020622F" w:rsidRDefault="00953827" w:rsidP="0020622F">
      <w:pPr>
        <w:pStyle w:val="HRPart"/>
      </w:pPr>
      <w:bookmarkStart w:id="17" w:name="_Toc59637669"/>
      <w:r>
        <w:t xml:space="preserve">Safeguarding </w:t>
      </w:r>
      <w:r w:rsidR="0020622F">
        <w:t>Reporting Procedures</w:t>
      </w:r>
      <w:bookmarkEnd w:id="17"/>
    </w:p>
    <w:p w14:paraId="73F40B15" w14:textId="430B6E99" w:rsidR="0020622F" w:rsidRDefault="00225058" w:rsidP="00225058">
      <w:pPr>
        <w:pStyle w:val="HRNumL1"/>
      </w:pPr>
      <w:bookmarkStart w:id="18" w:name="_Toc59637670"/>
      <w:r>
        <w:t>Responsibility to report</w:t>
      </w:r>
      <w:bookmarkEnd w:id="18"/>
    </w:p>
    <w:p w14:paraId="488ED196" w14:textId="2B2C5003" w:rsidR="009955D8" w:rsidRDefault="00E032B9" w:rsidP="00225058">
      <w:pPr>
        <w:pStyle w:val="HRIndText"/>
      </w:pPr>
      <w:r>
        <w:t xml:space="preserve">AAHYA personnel, partners, visitors and anyone else </w:t>
      </w:r>
      <w:r w:rsidR="009955D8">
        <w:t xml:space="preserve">subject to this </w:t>
      </w:r>
      <w:r w:rsidR="00956EFC">
        <w:t>P</w:t>
      </w:r>
      <w:r w:rsidR="009955D8">
        <w:t xml:space="preserve">olicy (see Scope in paragraph 2 of Part A) </w:t>
      </w:r>
      <w:r>
        <w:t>are</w:t>
      </w:r>
      <w:r w:rsidR="009955D8">
        <w:t xml:space="preserve"> required to report:</w:t>
      </w:r>
    </w:p>
    <w:p w14:paraId="1ADA0F1B" w14:textId="6472F4F5" w:rsidR="009955D8" w:rsidRDefault="009955D8" w:rsidP="009955D8">
      <w:pPr>
        <w:pStyle w:val="HRNumL3"/>
      </w:pPr>
      <w:r>
        <w:t xml:space="preserve">any </w:t>
      </w:r>
      <w:r w:rsidR="005E1D63">
        <w:t xml:space="preserve">alleged, witnessed or </w:t>
      </w:r>
      <w:r>
        <w:t xml:space="preserve">suspected incidents of </w:t>
      </w:r>
      <w:r w:rsidR="00417ACD">
        <w:t xml:space="preserve">harm to a </w:t>
      </w:r>
      <w:r>
        <w:t>child</w:t>
      </w:r>
      <w:r w:rsidR="00417ACD">
        <w:t>, including child abuse or exploitation</w:t>
      </w:r>
      <w:r>
        <w:t>;</w:t>
      </w:r>
    </w:p>
    <w:p w14:paraId="770645A0" w14:textId="326F6B8B" w:rsidR="009955D8" w:rsidRDefault="009955D8" w:rsidP="009955D8">
      <w:pPr>
        <w:pStyle w:val="HRNumL3"/>
      </w:pPr>
      <w:r>
        <w:t xml:space="preserve">any </w:t>
      </w:r>
      <w:r w:rsidR="005E1D63">
        <w:t xml:space="preserve">alleged, witnessed or </w:t>
      </w:r>
      <w:r>
        <w:t xml:space="preserve">suspected incidents of </w:t>
      </w:r>
      <w:r w:rsidR="00417ACD">
        <w:t xml:space="preserve">harm to an adult, including </w:t>
      </w:r>
      <w:r>
        <w:t>sexual exploitation, abuse or harassment; and</w:t>
      </w:r>
    </w:p>
    <w:p w14:paraId="7F43A6EC" w14:textId="0B89D1CA" w:rsidR="009955D8" w:rsidRDefault="009955D8" w:rsidP="009955D8">
      <w:pPr>
        <w:pStyle w:val="HRNumL3"/>
      </w:pPr>
      <w:r>
        <w:t>any other suspected non-compliance with this Safeguarding Policy.</w:t>
      </w:r>
    </w:p>
    <w:p w14:paraId="43ED4A97" w14:textId="73593A4F" w:rsidR="0089433B" w:rsidRDefault="0089433B" w:rsidP="00225058">
      <w:pPr>
        <w:pStyle w:val="HRIndText"/>
      </w:pPr>
      <w:r>
        <w:t xml:space="preserve">AAHYA will take all </w:t>
      </w:r>
      <w:r w:rsidR="009955D8">
        <w:t>such reports seriously and will act</w:t>
      </w:r>
      <w:r>
        <w:t xml:space="preserve"> on these reports </w:t>
      </w:r>
      <w:r w:rsidR="0044133C">
        <w:t>promptly</w:t>
      </w:r>
      <w:r>
        <w:t xml:space="preserve">. </w:t>
      </w:r>
      <w:r w:rsidR="009955D8">
        <w:t xml:space="preserve"> </w:t>
      </w:r>
      <w:r>
        <w:t xml:space="preserve">AAHYA </w:t>
      </w:r>
      <w:r w:rsidR="00685923">
        <w:t>aims to ensure that its</w:t>
      </w:r>
      <w:r>
        <w:t xml:space="preserve"> reporting process is truthful, fair and professional. </w:t>
      </w:r>
    </w:p>
    <w:p w14:paraId="29B07D93" w14:textId="411EEC0C" w:rsidR="003A0B39" w:rsidRDefault="009955D8" w:rsidP="00E61EC8">
      <w:pPr>
        <w:pStyle w:val="HRNumL3"/>
        <w:numPr>
          <w:ilvl w:val="0"/>
          <w:numId w:val="0"/>
        </w:numPr>
        <w:ind w:left="567"/>
      </w:pPr>
      <w:r>
        <w:t>Reports can also be made by AAHYA’s beneficiaries, members of the communities in which we work and by any other third party</w:t>
      </w:r>
      <w:r w:rsidR="00E032B9">
        <w:t xml:space="preserve"> that has witnessed or has concerns about a suspected or alleged incident of </w:t>
      </w:r>
      <w:r w:rsidR="001E07BF">
        <w:t xml:space="preserve">exploitation, </w:t>
      </w:r>
      <w:r w:rsidR="00E032B9">
        <w:t>sexual exploitation, abuse or harassment</w:t>
      </w:r>
      <w:r w:rsidR="00F03A25">
        <w:t xml:space="preserve"> in connection with our activities</w:t>
      </w:r>
      <w:r w:rsidR="00E032B9">
        <w:t>.</w:t>
      </w:r>
      <w:r w:rsidR="00E61EC8">
        <w:t xml:space="preserve">  </w:t>
      </w:r>
    </w:p>
    <w:p w14:paraId="2CAA37E3" w14:textId="6BFA6031" w:rsidR="005B67C3" w:rsidRPr="00E032B9" w:rsidRDefault="005B67C3" w:rsidP="00E032B9">
      <w:pPr>
        <w:pStyle w:val="HRNumL3"/>
        <w:numPr>
          <w:ilvl w:val="0"/>
          <w:numId w:val="0"/>
        </w:numPr>
        <w:ind w:left="567"/>
        <w:rPr>
          <w:b/>
        </w:rPr>
      </w:pPr>
      <w:r>
        <w:lastRenderedPageBreak/>
        <w:t xml:space="preserve">Those making a report may refer to </w:t>
      </w:r>
      <w:r w:rsidR="00E032B9">
        <w:t>AAHYA’s Whistleblowing P</w:t>
      </w:r>
      <w:r>
        <w:t>olicy for</w:t>
      </w:r>
      <w:r w:rsidR="00E032B9">
        <w:t xml:space="preserve"> information about making confidential reports</w:t>
      </w:r>
      <w:r>
        <w:t xml:space="preserve">. </w:t>
      </w:r>
      <w:r w:rsidR="00E032B9">
        <w:t xml:space="preserve"> AAHYA’s Whistleblowing Policy is published at </w:t>
      </w:r>
      <w:r w:rsidR="00E032B9" w:rsidRPr="00E032B9">
        <w:rPr>
          <w:b/>
          <w:highlight w:val="yellow"/>
        </w:rPr>
        <w:t>[insert link]</w:t>
      </w:r>
      <w:r w:rsidR="00E032B9">
        <w:t xml:space="preserve">.  </w:t>
      </w:r>
    </w:p>
    <w:p w14:paraId="51FBAB84" w14:textId="4A116D66" w:rsidR="00225058" w:rsidRDefault="00953827" w:rsidP="00953827">
      <w:pPr>
        <w:pStyle w:val="HRNumL1"/>
      </w:pPr>
      <w:bookmarkStart w:id="19" w:name="_Toc59637671"/>
      <w:r>
        <w:t>Reporting procedure</w:t>
      </w:r>
      <w:bookmarkEnd w:id="19"/>
      <w:r>
        <w:t xml:space="preserve"> </w:t>
      </w:r>
    </w:p>
    <w:p w14:paraId="0E8CF090" w14:textId="77777777" w:rsidR="00417ACD" w:rsidRDefault="00417ACD" w:rsidP="001D455B">
      <w:pPr>
        <w:pStyle w:val="HRNumL3"/>
        <w:numPr>
          <w:ilvl w:val="0"/>
          <w:numId w:val="0"/>
        </w:numPr>
        <w:ind w:left="567"/>
      </w:pPr>
      <w:r>
        <w:t>The procedure to be followed when reporting suspected safeguarding concerns is as follows:</w:t>
      </w:r>
    </w:p>
    <w:p w14:paraId="69191BBF" w14:textId="3A619F42" w:rsidR="00417ACD" w:rsidRDefault="00417ACD" w:rsidP="00417ACD">
      <w:pPr>
        <w:pStyle w:val="HRNumL3"/>
      </w:pPr>
      <w:r w:rsidRPr="00417ACD">
        <w:t xml:space="preserve">In all situations first make sure the child or adult is safe. </w:t>
      </w:r>
      <w:r>
        <w:t xml:space="preserve"> </w:t>
      </w:r>
      <w:r w:rsidRPr="00417ACD">
        <w:t>Arrange medical attention as needed.</w:t>
      </w:r>
    </w:p>
    <w:p w14:paraId="75BE1770" w14:textId="723534FE" w:rsidR="00417ACD" w:rsidRDefault="00417ACD" w:rsidP="00417ACD">
      <w:pPr>
        <w:pStyle w:val="HRNumL3"/>
      </w:pPr>
      <w:r>
        <w:t>Any AAHYA personnel</w:t>
      </w:r>
      <w:r w:rsidR="00956EFC">
        <w:t>, visitors or partners</w:t>
      </w:r>
      <w:r>
        <w:t xml:space="preserve"> that become aware of or suspect harm to a child or adult in connection with the activities of AAHYA or otherwise while at work must immediately </w:t>
      </w:r>
      <w:r w:rsidR="00F03A25">
        <w:t xml:space="preserve">and within 24 hours </w:t>
      </w:r>
      <w:r>
        <w:t xml:space="preserve">notify </w:t>
      </w:r>
      <w:r w:rsidR="00685923">
        <w:t>the President or</w:t>
      </w:r>
      <w:r w:rsidR="00163295">
        <w:t xml:space="preserve"> Vice-President of AAHYA</w:t>
      </w:r>
      <w:r>
        <w:t xml:space="preserve">.  </w:t>
      </w:r>
    </w:p>
    <w:p w14:paraId="14E0207D" w14:textId="32E44033" w:rsidR="0037015B" w:rsidRDefault="00F03A25" w:rsidP="00417ACD">
      <w:pPr>
        <w:pStyle w:val="HRNumL3"/>
      </w:pPr>
      <w:r>
        <w:t>R</w:t>
      </w:r>
      <w:r w:rsidR="00417ACD">
        <w:t>eport</w:t>
      </w:r>
      <w:r>
        <w:t>s by AAHYA personnel, partners or visitors</w:t>
      </w:r>
      <w:r w:rsidR="00417ACD">
        <w:t xml:space="preserve"> should be made using the </w:t>
      </w:r>
      <w:r w:rsidR="00D57018">
        <w:t xml:space="preserve">incident reporting </w:t>
      </w:r>
      <w:r w:rsidR="00417ACD">
        <w:t>form set out in Annexure B.</w:t>
      </w:r>
      <w:r w:rsidR="00D57018" w:rsidRPr="00D57018">
        <w:t xml:space="preserve"> </w:t>
      </w:r>
      <w:r w:rsidR="00D57018">
        <w:t xml:space="preserve"> If a report is made verbally, the </w:t>
      </w:r>
      <w:r w:rsidR="00D930D9">
        <w:t>person receiving the report</w:t>
      </w:r>
      <w:r w:rsidR="0044133C">
        <w:t xml:space="preserve"> </w:t>
      </w:r>
      <w:r w:rsidR="00685923">
        <w:t xml:space="preserve">should immediately </w:t>
      </w:r>
      <w:r w:rsidR="00D57018">
        <w:t>record the details of the report using the incident reporting form.</w:t>
      </w:r>
    </w:p>
    <w:p w14:paraId="773D3976" w14:textId="021F4165" w:rsidR="003F1C10" w:rsidRDefault="003F1C10" w:rsidP="003F1C10">
      <w:pPr>
        <w:pStyle w:val="HRNumL3"/>
      </w:pPr>
      <w:r>
        <w:t>The President</w:t>
      </w:r>
      <w:r w:rsidR="00685923">
        <w:t xml:space="preserve"> or </w:t>
      </w:r>
      <w:r w:rsidR="00163295">
        <w:t xml:space="preserve">Vice-President </w:t>
      </w:r>
      <w:r>
        <w:t xml:space="preserve">will consider the nature of the incident, and decide on the next steps, including any further action needed to ensure the safety and wellbeing of the child or adult and their wishes, and calling in advice from relevant staff members </w:t>
      </w:r>
      <w:r w:rsidR="00D930D9">
        <w:t xml:space="preserve">or externally </w:t>
      </w:r>
      <w:r>
        <w:t>if required.  If deemed necessary an investigation will be undertaken.</w:t>
      </w:r>
      <w:r w:rsidR="00685923">
        <w:t xml:space="preserve">  The President and </w:t>
      </w:r>
      <w:r w:rsidR="00163295">
        <w:t>Vice-President</w:t>
      </w:r>
      <w:r w:rsidR="00685923">
        <w:t xml:space="preserve"> may, if appropriate, confer w</w:t>
      </w:r>
      <w:r w:rsidR="00163295">
        <w:t xml:space="preserve">ith each other on a complaint. </w:t>
      </w:r>
    </w:p>
    <w:p w14:paraId="1721A0B3" w14:textId="4148FE23" w:rsidR="003F1C10" w:rsidRDefault="003F1C10" w:rsidP="003F1C10">
      <w:pPr>
        <w:pStyle w:val="HRNumL3"/>
      </w:pPr>
      <w:r>
        <w:t xml:space="preserve">The </w:t>
      </w:r>
      <w:r w:rsidR="004A16D2">
        <w:t>President</w:t>
      </w:r>
      <w:r>
        <w:t xml:space="preserve"> </w:t>
      </w:r>
      <w:r w:rsidR="00685923">
        <w:t xml:space="preserve">or </w:t>
      </w:r>
      <w:r w:rsidR="00163295" w:rsidRPr="00163295">
        <w:t>Vice-President</w:t>
      </w:r>
      <w:r w:rsidR="00685923">
        <w:t xml:space="preserve"> </w:t>
      </w:r>
      <w:r>
        <w:t xml:space="preserve">will report to the Committee about the alleged incident and the outcome of any investigation.  This report </w:t>
      </w:r>
      <w:r w:rsidR="00D930D9">
        <w:t>should</w:t>
      </w:r>
      <w:r>
        <w:t>, wherever possible, not identify the victim/survivor, consistent with a survivor-centred approach.</w:t>
      </w:r>
    </w:p>
    <w:p w14:paraId="6BE04DAF" w14:textId="66FB99DD" w:rsidR="003F1C10" w:rsidRDefault="003F1C10" w:rsidP="003F1C10">
      <w:pPr>
        <w:pStyle w:val="HRNumL3"/>
      </w:pPr>
      <w:r>
        <w:t>AAHYA will comply with mandatory reporting requirements in the jurisdiction</w:t>
      </w:r>
      <w:r w:rsidR="000C7EE4">
        <w:t>s</w:t>
      </w:r>
      <w:r w:rsidR="00D930D9">
        <w:t xml:space="preserve"> </w:t>
      </w:r>
      <w:r w:rsidR="0044133C">
        <w:t xml:space="preserve">in which </w:t>
      </w:r>
      <w:r w:rsidR="00D930D9">
        <w:t>we operate</w:t>
      </w:r>
      <w:r>
        <w:t>, including making reports to local police, the Australian Federal Police and</w:t>
      </w:r>
      <w:r w:rsidR="00F03A25">
        <w:t>/or</w:t>
      </w:r>
      <w:r>
        <w:t xml:space="preserve"> child protection authorities, as </w:t>
      </w:r>
      <w:r w:rsidR="00F03A25">
        <w:t>required</w:t>
      </w:r>
      <w:r>
        <w:t xml:space="preserve">.  </w:t>
      </w:r>
      <w:r w:rsidR="004A16D2">
        <w:t xml:space="preserve">More information about reporting to authorities is set out in paragraph </w:t>
      </w:r>
      <w:r w:rsidR="006D71FB">
        <w:t>16</w:t>
      </w:r>
      <w:r w:rsidR="004A16D2">
        <w:t>.</w:t>
      </w:r>
    </w:p>
    <w:p w14:paraId="056A74A4" w14:textId="70EE5D4D" w:rsidR="003F1C10" w:rsidRDefault="003F1C10" w:rsidP="003F1C10">
      <w:pPr>
        <w:pStyle w:val="HRNumL3"/>
      </w:pPr>
      <w:r>
        <w:t>Support will be offered to complainants</w:t>
      </w:r>
      <w:r w:rsidR="00F03A25">
        <w:t xml:space="preserve"> and </w:t>
      </w:r>
      <w:r>
        <w:t>victims/survivors.  This may include medical, social, legal and financial assistance, or referrals to such services.</w:t>
      </w:r>
    </w:p>
    <w:p w14:paraId="326E67EB" w14:textId="672C3A9D" w:rsidR="003F1C10" w:rsidRPr="0037015B" w:rsidRDefault="003F1C10" w:rsidP="003F1C10">
      <w:pPr>
        <w:pStyle w:val="HRNumL3"/>
      </w:pPr>
      <w:r>
        <w:t>Support will be provided to all stakeholders (including the person making the report) as necessary, in accordance with AAHYA’s Whistleblow</w:t>
      </w:r>
      <w:r w:rsidR="003B6C90">
        <w:t>ing</w:t>
      </w:r>
      <w:bookmarkStart w:id="20" w:name="_GoBack"/>
      <w:bookmarkEnd w:id="20"/>
      <w:r>
        <w:t xml:space="preserve"> Policy.</w:t>
      </w:r>
    </w:p>
    <w:p w14:paraId="0DD8B386" w14:textId="689054C0" w:rsidR="00501200" w:rsidRDefault="00501200" w:rsidP="00D57018">
      <w:pPr>
        <w:pStyle w:val="HRNumL1"/>
      </w:pPr>
      <w:bookmarkStart w:id="21" w:name="_Toc59637672"/>
      <w:r>
        <w:t>Responding to disclosure by a child</w:t>
      </w:r>
      <w:bookmarkEnd w:id="21"/>
    </w:p>
    <w:p w14:paraId="0A39BA94" w14:textId="5D4AA852" w:rsidR="0052673F" w:rsidRDefault="00D57018" w:rsidP="0034540A">
      <w:pPr>
        <w:pStyle w:val="HRNumL3"/>
        <w:numPr>
          <w:ilvl w:val="0"/>
          <w:numId w:val="0"/>
        </w:numPr>
        <w:ind w:left="567"/>
      </w:pPr>
      <w:r>
        <w:t>If A</w:t>
      </w:r>
      <w:r w:rsidR="0034540A">
        <w:t xml:space="preserve">AHYA </w:t>
      </w:r>
      <w:r>
        <w:t xml:space="preserve">personnel are </w:t>
      </w:r>
      <w:r w:rsidR="0034540A">
        <w:t>approached by a child to</w:t>
      </w:r>
      <w:r w:rsidR="0052673F">
        <w:t xml:space="preserve"> disclos</w:t>
      </w:r>
      <w:r w:rsidR="0034540A">
        <w:t xml:space="preserve">e </w:t>
      </w:r>
      <w:r>
        <w:t>harm</w:t>
      </w:r>
      <w:r w:rsidR="00685C56">
        <w:t xml:space="preserve"> they </w:t>
      </w:r>
      <w:r w:rsidR="006D71FB">
        <w:t>should</w:t>
      </w:r>
      <w:r w:rsidR="0034540A">
        <w:t>:</w:t>
      </w:r>
    </w:p>
    <w:p w14:paraId="7BF4961D" w14:textId="4FAD2D75" w:rsidR="0034540A" w:rsidRDefault="0034540A" w:rsidP="0034540A">
      <w:pPr>
        <w:pStyle w:val="HRNumL3"/>
      </w:pPr>
      <w:r>
        <w:t>T</w:t>
      </w:r>
      <w:r w:rsidR="00685C56">
        <w:t>ake the allegation s</w:t>
      </w:r>
      <w:r>
        <w:t xml:space="preserve">eriously, regardless of </w:t>
      </w:r>
      <w:r w:rsidR="00D57018">
        <w:t xml:space="preserve">the </w:t>
      </w:r>
      <w:r>
        <w:t xml:space="preserve">outcome. </w:t>
      </w:r>
    </w:p>
    <w:p w14:paraId="41B5D485" w14:textId="6846214F" w:rsidR="00685C56" w:rsidRDefault="00685C56" w:rsidP="0034540A">
      <w:pPr>
        <w:pStyle w:val="HRNumL3"/>
      </w:pPr>
      <w:r>
        <w:t xml:space="preserve">Listen carefully and reassure the child that they are believed. </w:t>
      </w:r>
      <w:r w:rsidR="003951D1">
        <w:t xml:space="preserve"> The child should be allowed to speak freely.  AAHYA personnel </w:t>
      </w:r>
      <w:r w:rsidR="006D71FB">
        <w:t xml:space="preserve">should </w:t>
      </w:r>
      <w:r w:rsidR="003951D1">
        <w:t xml:space="preserve">not ask probing or leading questions or push the child to disclose details of the incident.  The role of AAHYA personnel is to listen. </w:t>
      </w:r>
    </w:p>
    <w:p w14:paraId="420A5804" w14:textId="62BC2921" w:rsidR="00685C56" w:rsidRDefault="00685C56" w:rsidP="0034540A">
      <w:pPr>
        <w:pStyle w:val="HRNumL3"/>
      </w:pPr>
      <w:r>
        <w:t xml:space="preserve">Tell the child they have done the right thing by telling </w:t>
      </w:r>
      <w:r w:rsidR="0031688A">
        <w:t xml:space="preserve">the </w:t>
      </w:r>
      <w:r w:rsidR="00B121DB">
        <w:t>personnel</w:t>
      </w:r>
      <w:r>
        <w:t xml:space="preserve">. </w:t>
      </w:r>
    </w:p>
    <w:p w14:paraId="7B643A77" w14:textId="722758CF" w:rsidR="00685C56" w:rsidRDefault="00685C56" w:rsidP="0034540A">
      <w:pPr>
        <w:pStyle w:val="HRNumL3"/>
      </w:pPr>
      <w:r>
        <w:t xml:space="preserve">Explain to the child that </w:t>
      </w:r>
      <w:r w:rsidR="003951D1">
        <w:t xml:space="preserve">the personnel will need to tell someone.  AAHYA personnel must not promise that they will not tell anyone.  AAHYA personnel should explain to the child what they will do next and </w:t>
      </w:r>
      <w:r w:rsidR="008E7351">
        <w:t xml:space="preserve">that the child </w:t>
      </w:r>
      <w:r w:rsidR="003951D1">
        <w:t>will be told what happens.</w:t>
      </w:r>
    </w:p>
    <w:p w14:paraId="0D82500C" w14:textId="630AC8C4" w:rsidR="003951D1" w:rsidRDefault="003951D1" w:rsidP="0034540A">
      <w:pPr>
        <w:pStyle w:val="HRNumL3"/>
      </w:pPr>
      <w:r>
        <w:lastRenderedPageBreak/>
        <w:t xml:space="preserve">Carefully record the details of the allegation, </w:t>
      </w:r>
      <w:r w:rsidR="006D71FB">
        <w:t>using the reporting form in Annexure B if possible</w:t>
      </w:r>
      <w:r>
        <w:t xml:space="preserve">.  Include as much detail </w:t>
      </w:r>
      <w:r w:rsidR="008E7351">
        <w:t xml:space="preserve">about the alleged incident(s) </w:t>
      </w:r>
      <w:r>
        <w:t>as possible.  Where possible, use the child’s own words</w:t>
      </w:r>
      <w:r w:rsidR="0031688A">
        <w:t xml:space="preserve"> exactly as </w:t>
      </w:r>
      <w:r w:rsidR="00B121DB">
        <w:t>spoken</w:t>
      </w:r>
      <w:r>
        <w:t xml:space="preserve">. </w:t>
      </w:r>
    </w:p>
    <w:p w14:paraId="75F82FDD" w14:textId="7D2A355B" w:rsidR="00C91F2E" w:rsidRPr="0052673F" w:rsidRDefault="003951D1" w:rsidP="00685C56">
      <w:pPr>
        <w:pStyle w:val="HRNumL3"/>
      </w:pPr>
      <w:r>
        <w:t xml:space="preserve">Keep the details of the discussion confidential.  </w:t>
      </w:r>
      <w:r w:rsidR="008E7351">
        <w:t>AAHYA personnel</w:t>
      </w:r>
      <w:r>
        <w:t xml:space="preserve"> must not discuss it with anyone other </w:t>
      </w:r>
      <w:r w:rsidR="00184B95">
        <w:t>than the President,</w:t>
      </w:r>
      <w:r w:rsidR="006D71FB">
        <w:t xml:space="preserve"> </w:t>
      </w:r>
      <w:r w:rsidR="00163295">
        <w:t>Vice-President</w:t>
      </w:r>
      <w:r w:rsidR="00184B95">
        <w:t>, police or child protection authorities</w:t>
      </w:r>
      <w:r w:rsidR="006110FA">
        <w:t xml:space="preserve">. </w:t>
      </w:r>
    </w:p>
    <w:p w14:paraId="6D60E21C" w14:textId="3A40E3D9" w:rsidR="00501200" w:rsidRDefault="00501200" w:rsidP="00D57018">
      <w:pPr>
        <w:pStyle w:val="HRNumL1"/>
      </w:pPr>
      <w:bookmarkStart w:id="22" w:name="_Toc59637673"/>
      <w:r>
        <w:t>Reporting to authorities</w:t>
      </w:r>
      <w:bookmarkEnd w:id="22"/>
    </w:p>
    <w:p w14:paraId="7F8D0C47" w14:textId="605B2DE0" w:rsidR="007E5826" w:rsidRPr="00615EB4" w:rsidRDefault="00685C56" w:rsidP="00D57018">
      <w:pPr>
        <w:pStyle w:val="HRNumL2"/>
      </w:pPr>
      <w:bookmarkStart w:id="23" w:name="_Toc59637674"/>
      <w:r w:rsidRPr="00615EB4">
        <w:t>Suspected i</w:t>
      </w:r>
      <w:r w:rsidR="00D57018" w:rsidRPr="00615EB4">
        <w:t xml:space="preserve">ncidents </w:t>
      </w:r>
      <w:r w:rsidRPr="00615EB4">
        <w:t xml:space="preserve"> </w:t>
      </w:r>
      <w:r w:rsidR="0044133C">
        <w:t xml:space="preserve">involving children </w:t>
      </w:r>
      <w:r w:rsidR="00D57018" w:rsidRPr="00615EB4">
        <w:t>in Australia</w:t>
      </w:r>
      <w:bookmarkEnd w:id="23"/>
    </w:p>
    <w:p w14:paraId="183465C9" w14:textId="7D21D45D" w:rsidR="00615EB4" w:rsidRDefault="00615EB4" w:rsidP="00685C56">
      <w:pPr>
        <w:pStyle w:val="HRIndText"/>
      </w:pPr>
      <w:r>
        <w:t xml:space="preserve">Some AAHYA personnel or partners may be mandatory reporters under Australian mandatory reporting laws.  The laws differ in each of Australia’s states and territories.  The information provided in this paragraph </w:t>
      </w:r>
      <w:r w:rsidR="006D71FB">
        <w:t>16.1</w:t>
      </w:r>
      <w:r>
        <w:t xml:space="preserve"> is for New South Wales.</w:t>
      </w:r>
      <w:r>
        <w:rPr>
          <w:rStyle w:val="FootnoteReference"/>
        </w:rPr>
        <w:footnoteReference w:id="1"/>
      </w:r>
      <w:r w:rsidR="00A604A6">
        <w:t xml:space="preserve">  </w:t>
      </w:r>
      <w:r w:rsidR="0044133C">
        <w:t>Child abuse or exploitation i</w:t>
      </w:r>
      <w:r w:rsidR="00A604A6">
        <w:t xml:space="preserve">ncidents that occur in other states and territories </w:t>
      </w:r>
      <w:r w:rsidR="0044133C">
        <w:t xml:space="preserve">should </w:t>
      </w:r>
      <w:r w:rsidR="00A604A6">
        <w:t>be reported to the state police or child protection authorities in the relevant state or territory in accordance with t</w:t>
      </w:r>
      <w:r w:rsidR="006964EA">
        <w:t>he law in that state or territory.</w:t>
      </w:r>
    </w:p>
    <w:p w14:paraId="778850C1" w14:textId="5049B28C" w:rsidR="00A604A6" w:rsidRPr="0030044C" w:rsidRDefault="00685C56" w:rsidP="00A604A6">
      <w:pPr>
        <w:pStyle w:val="HRIndText"/>
      </w:pPr>
      <w:r>
        <w:t xml:space="preserve">If there are reasonable grounds to suspect that a child may be at risk, the </w:t>
      </w:r>
      <w:r w:rsidR="006D71FB">
        <w:t xml:space="preserve">President or </w:t>
      </w:r>
      <w:r w:rsidR="00163295">
        <w:t>Vice-President</w:t>
      </w:r>
      <w:r>
        <w:t xml:space="preserve"> will r</w:t>
      </w:r>
      <w:r w:rsidR="006964EA">
        <w:t xml:space="preserve">eport the matter to </w:t>
      </w:r>
      <w:r>
        <w:t>relevant child protection authorities.</w:t>
      </w:r>
      <w:r w:rsidR="008E7351">
        <w:t xml:space="preserve">  </w:t>
      </w:r>
      <w:r w:rsidR="00A604A6" w:rsidRPr="0030044C">
        <w:t>The President</w:t>
      </w:r>
      <w:r w:rsidR="006D71FB">
        <w:t xml:space="preserve"> or </w:t>
      </w:r>
      <w:r w:rsidR="00163295">
        <w:t>Vice-President</w:t>
      </w:r>
      <w:r w:rsidR="00A604A6" w:rsidRPr="0030044C">
        <w:t xml:space="preserve"> will determine whether a report is required to be made, having regard to the Mandatory Reporter Guide</w:t>
      </w:r>
      <w:r w:rsidR="00A604A6" w:rsidRPr="0030044C">
        <w:rPr>
          <w:rStyle w:val="FootnoteReference"/>
        </w:rPr>
        <w:footnoteReference w:id="2"/>
      </w:r>
      <w:r w:rsidR="00A604A6" w:rsidRPr="0030044C">
        <w:t xml:space="preserve"> (</w:t>
      </w:r>
      <w:r w:rsidR="00A604A6" w:rsidRPr="0030044C">
        <w:rPr>
          <w:b/>
        </w:rPr>
        <w:t>MRG</w:t>
      </w:r>
      <w:r w:rsidR="00A604A6" w:rsidRPr="0030044C">
        <w:t xml:space="preserve">).  Where the MRG indicates a report is required to be made, the incident must be reported </w:t>
      </w:r>
      <w:r w:rsidR="00A604A6">
        <w:t>online via the MRG or to</w:t>
      </w:r>
      <w:r w:rsidR="00A604A6" w:rsidRPr="0030044C">
        <w:t xml:space="preserve"> the Child Protection Helpline </w:t>
      </w:r>
      <w:r w:rsidR="00A604A6">
        <w:t xml:space="preserve">on 132 111 </w:t>
      </w:r>
      <w:r w:rsidR="00A604A6" w:rsidRPr="0030044C">
        <w:t xml:space="preserve">or </w:t>
      </w:r>
      <w:r w:rsidR="00A604A6">
        <w:t>state police</w:t>
      </w:r>
      <w:r w:rsidR="00A604A6" w:rsidRPr="0030044C">
        <w:t>.</w:t>
      </w:r>
    </w:p>
    <w:p w14:paraId="5C95B918" w14:textId="56CD0339" w:rsidR="00A604A6" w:rsidRDefault="00A604A6" w:rsidP="00A604A6">
      <w:pPr>
        <w:pStyle w:val="HRIndText"/>
      </w:pPr>
      <w:r w:rsidRPr="00A604A6">
        <w:t xml:space="preserve">If concerns about people engaging in child sex tourism, child sex trafficking and child pornography arise, Australian Federal Police should be contacted via this website </w:t>
      </w:r>
      <w:hyperlink r:id="rId17" w:history="1">
        <w:r w:rsidRPr="00A604A6">
          <w:rPr>
            <w:rStyle w:val="Hyperlink"/>
          </w:rPr>
          <w:t>https://forms.afp.gov.au/online_forms/human_trafficking_form</w:t>
        </w:r>
      </w:hyperlink>
      <w:r w:rsidRPr="00A604A6">
        <w:t xml:space="preserve"> or via phone on: 131</w:t>
      </w:r>
      <w:r w:rsidR="0031688A">
        <w:t xml:space="preserve"> </w:t>
      </w:r>
      <w:r w:rsidRPr="00A604A6">
        <w:t>237.</w:t>
      </w:r>
    </w:p>
    <w:p w14:paraId="7179522E" w14:textId="2A9505C7" w:rsidR="00A604A6" w:rsidRPr="00A604A6" w:rsidRDefault="00A604A6" w:rsidP="00A604A6">
      <w:pPr>
        <w:pStyle w:val="HRIndText"/>
      </w:pPr>
      <w:r w:rsidRPr="00A604A6">
        <w:t xml:space="preserve">If </w:t>
      </w:r>
      <w:r>
        <w:t>AAHYA personnel</w:t>
      </w:r>
      <w:r w:rsidRPr="00A604A6">
        <w:t xml:space="preserve"> think </w:t>
      </w:r>
      <w:r>
        <w:t>a</w:t>
      </w:r>
      <w:r w:rsidRPr="00A604A6">
        <w:t xml:space="preserve"> child is in immediate danger</w:t>
      </w:r>
      <w:r w:rsidR="006964EA">
        <w:t xml:space="preserve"> or requires emergency medical attention</w:t>
      </w:r>
      <w:r w:rsidRPr="00A604A6">
        <w:t xml:space="preserve">, </w:t>
      </w:r>
      <w:r>
        <w:t xml:space="preserve">they must </w:t>
      </w:r>
      <w:r w:rsidRPr="00A604A6">
        <w:t>phone ‘000’ immediately.</w:t>
      </w:r>
    </w:p>
    <w:p w14:paraId="4D573C74" w14:textId="7CE97A78" w:rsidR="00685C56" w:rsidRDefault="00685C56" w:rsidP="00685C56">
      <w:pPr>
        <w:pStyle w:val="HRNumL2"/>
      </w:pPr>
      <w:bookmarkStart w:id="24" w:name="_Toc59637675"/>
      <w:r>
        <w:t xml:space="preserve">Suspected incidents </w:t>
      </w:r>
      <w:r w:rsidR="0044133C">
        <w:t>involving children outside Australia</w:t>
      </w:r>
      <w:bookmarkEnd w:id="24"/>
    </w:p>
    <w:p w14:paraId="777D71AF" w14:textId="33865A0A" w:rsidR="005E1D63" w:rsidRDefault="00685C56" w:rsidP="00685C56">
      <w:pPr>
        <w:pStyle w:val="HRIndText"/>
      </w:pPr>
      <w:r>
        <w:t>If an alleg</w:t>
      </w:r>
      <w:r w:rsidR="00A604A6">
        <w:t xml:space="preserve">ation or suspected incident of </w:t>
      </w:r>
      <w:r>
        <w:t xml:space="preserve">child abuse </w:t>
      </w:r>
      <w:r w:rsidR="001E07BF">
        <w:t xml:space="preserve">or exploitation </w:t>
      </w:r>
      <w:r w:rsidR="00A604A6">
        <w:t xml:space="preserve">occurs </w:t>
      </w:r>
      <w:r>
        <w:t>in another country</w:t>
      </w:r>
      <w:r w:rsidR="00420378">
        <w:t xml:space="preserve">, AAHYA </w:t>
      </w:r>
      <w:r w:rsidR="000B5A8E">
        <w:t xml:space="preserve">should </w:t>
      </w:r>
      <w:r w:rsidR="00420378">
        <w:t xml:space="preserve">report the incident to the relevant police and child protection </w:t>
      </w:r>
      <w:r w:rsidR="00683973">
        <w:t>authorities</w:t>
      </w:r>
      <w:r w:rsidR="00420378">
        <w:t xml:space="preserve"> in the country concerned</w:t>
      </w:r>
      <w:r w:rsidR="00EC6ED4">
        <w:t xml:space="preserve"> where it is safe to do so and in accordance with the laws of that country</w:t>
      </w:r>
      <w:r w:rsidR="00420378">
        <w:t>.</w:t>
      </w:r>
      <w:r w:rsidR="00683973">
        <w:t xml:space="preserve">  If the allegation </w:t>
      </w:r>
      <w:r>
        <w:t>involv</w:t>
      </w:r>
      <w:r w:rsidR="00A604A6">
        <w:t>es</w:t>
      </w:r>
      <w:r>
        <w:t xml:space="preserve"> an Australian citizen or </w:t>
      </w:r>
      <w:r w:rsidR="006D71FB">
        <w:t>permanent resident</w:t>
      </w:r>
      <w:r>
        <w:t xml:space="preserve">, the allegation will be </w:t>
      </w:r>
      <w:r w:rsidR="00683973">
        <w:t xml:space="preserve">also be </w:t>
      </w:r>
      <w:r>
        <w:t>reported to the Australian Federal Police.</w:t>
      </w:r>
      <w:r w:rsidR="00420378">
        <w:t xml:space="preserve">  </w:t>
      </w:r>
    </w:p>
    <w:p w14:paraId="320B7497" w14:textId="5B85721C" w:rsidR="006964EA" w:rsidRDefault="006964EA" w:rsidP="006964EA">
      <w:pPr>
        <w:pStyle w:val="HRNumL2"/>
      </w:pPr>
      <w:bookmarkStart w:id="25" w:name="_Toc59637676"/>
      <w:r>
        <w:t xml:space="preserve">Suspected incidents </w:t>
      </w:r>
      <w:r w:rsidR="0044133C">
        <w:t>involving adults</w:t>
      </w:r>
      <w:bookmarkEnd w:id="25"/>
    </w:p>
    <w:p w14:paraId="74334020" w14:textId="28C63A47" w:rsidR="00420378" w:rsidRPr="00420378" w:rsidRDefault="000B5A8E" w:rsidP="00420378">
      <w:pPr>
        <w:pStyle w:val="HRIndText"/>
      </w:pPr>
      <w:r>
        <w:t xml:space="preserve">Exploitation, abuse or harassment of adults </w:t>
      </w:r>
      <w:r w:rsidR="00683973" w:rsidRPr="00683973">
        <w:t xml:space="preserve">that is criminal </w:t>
      </w:r>
      <w:r>
        <w:t>should</w:t>
      </w:r>
      <w:r w:rsidRPr="00683973">
        <w:t xml:space="preserve"> </w:t>
      </w:r>
      <w:r w:rsidR="00683973" w:rsidRPr="00683973">
        <w:t xml:space="preserve">be reported to the relevant authorities, both in Australia and other countries where AAHYA works, where it is safe to do so and </w:t>
      </w:r>
      <w:r w:rsidR="00683973">
        <w:t xml:space="preserve">is </w:t>
      </w:r>
      <w:r w:rsidR="00683973" w:rsidRPr="00683973">
        <w:t>in accordance with t</w:t>
      </w:r>
      <w:r w:rsidR="00683973">
        <w:t xml:space="preserve">he </w:t>
      </w:r>
      <w:r w:rsidR="00683973" w:rsidRPr="00683973">
        <w:t>wishes of the victim/survivor.</w:t>
      </w:r>
    </w:p>
    <w:p w14:paraId="1232839B" w14:textId="18BC7289" w:rsidR="00501200" w:rsidRDefault="00501200" w:rsidP="00501200">
      <w:pPr>
        <w:pStyle w:val="HRNumL1"/>
      </w:pPr>
      <w:bookmarkStart w:id="26" w:name="_Toc59637677"/>
      <w:r>
        <w:t>Confidentiality</w:t>
      </w:r>
      <w:bookmarkEnd w:id="26"/>
    </w:p>
    <w:p w14:paraId="7B7A2AAE" w14:textId="12B495F8" w:rsidR="00ED0D9E" w:rsidRPr="00ED0D9E" w:rsidRDefault="007E5826" w:rsidP="007E5826">
      <w:pPr>
        <w:pStyle w:val="HRIndText"/>
      </w:pPr>
      <w:r>
        <w:t xml:space="preserve">Confidentiality is a key principle of reporting and managing </w:t>
      </w:r>
      <w:r w:rsidR="00DE3169">
        <w:t xml:space="preserve">safeguarding </w:t>
      </w:r>
      <w:r>
        <w:t xml:space="preserve">concerns.  All information regarding a </w:t>
      </w:r>
      <w:r w:rsidR="00DE3169">
        <w:t>safeguarding</w:t>
      </w:r>
      <w:r>
        <w:t xml:space="preserve"> concern must only be shared with </w:t>
      </w:r>
      <w:r w:rsidR="00DE3169">
        <w:t>the President</w:t>
      </w:r>
      <w:r w:rsidR="00F747C1">
        <w:t xml:space="preserve">, </w:t>
      </w:r>
      <w:r w:rsidR="00163295">
        <w:t xml:space="preserve">Vice-President </w:t>
      </w:r>
      <w:r w:rsidR="00683973">
        <w:t>or another member of AAHYA’s Committee</w:t>
      </w:r>
      <w:r>
        <w:t xml:space="preserve">.  The names of people involved and the details of the report will remain confidential.  Information will only be released on a “need to </w:t>
      </w:r>
      <w:r>
        <w:lastRenderedPageBreak/>
        <w:t xml:space="preserve">know” basis or when required by Australian or overseas law or when a report to police or child protection authorities is made. </w:t>
      </w:r>
    </w:p>
    <w:p w14:paraId="1D7B280E" w14:textId="0196B635" w:rsidR="00501200" w:rsidRDefault="00501200" w:rsidP="00501200">
      <w:pPr>
        <w:pStyle w:val="HRNumL1"/>
      </w:pPr>
      <w:bookmarkStart w:id="27" w:name="_Toc59637678"/>
      <w:r>
        <w:t>Disciplinary action</w:t>
      </w:r>
      <w:bookmarkEnd w:id="27"/>
    </w:p>
    <w:p w14:paraId="4879A838" w14:textId="23340AA9" w:rsidR="007E5826" w:rsidRDefault="00BE077C" w:rsidP="007E5826">
      <w:pPr>
        <w:pStyle w:val="HRIndText"/>
      </w:pPr>
      <w:r>
        <w:t>Disciplinary action will be taken against any personnel found to:</w:t>
      </w:r>
    </w:p>
    <w:p w14:paraId="34378C41" w14:textId="0C23786E" w:rsidR="00BE077C" w:rsidRDefault="00683973" w:rsidP="00BE077C">
      <w:pPr>
        <w:pStyle w:val="HRNumL3"/>
      </w:pPr>
      <w:r>
        <w:t>h</w:t>
      </w:r>
      <w:r w:rsidR="00BE077C">
        <w:t>ave failed to report a child protection concern</w:t>
      </w:r>
      <w:r w:rsidR="00DE3169">
        <w:t>;</w:t>
      </w:r>
    </w:p>
    <w:p w14:paraId="47878731" w14:textId="07AA564E" w:rsidR="00BE077C" w:rsidRDefault="00683973" w:rsidP="00BE077C">
      <w:pPr>
        <w:pStyle w:val="HRNumL3"/>
      </w:pPr>
      <w:r>
        <w:t>h</w:t>
      </w:r>
      <w:r w:rsidR="00BE077C">
        <w:t>ave intentionally made a false allegation</w:t>
      </w:r>
      <w:r w:rsidR="00DE3169">
        <w:t>;</w:t>
      </w:r>
    </w:p>
    <w:p w14:paraId="124177D5" w14:textId="0DB40842" w:rsidR="00BE077C" w:rsidRDefault="00683973" w:rsidP="00BE077C">
      <w:pPr>
        <w:pStyle w:val="HRNumL3"/>
      </w:pPr>
      <w:r>
        <w:t>h</w:t>
      </w:r>
      <w:r w:rsidR="00BE077C">
        <w:t>a</w:t>
      </w:r>
      <w:r w:rsidR="00DE3169">
        <w:t xml:space="preserve">ve made a serious breach of </w:t>
      </w:r>
      <w:r w:rsidR="000B5A8E">
        <w:t>this</w:t>
      </w:r>
      <w:r w:rsidR="00DE3169">
        <w:t xml:space="preserve"> Policy</w:t>
      </w:r>
      <w:r w:rsidR="00BE077C">
        <w:t xml:space="preserve"> (minor breaches may result in action such as refresher training or increased supervision).</w:t>
      </w:r>
    </w:p>
    <w:p w14:paraId="724CA0E4" w14:textId="72E3E633" w:rsidR="00BE077C" w:rsidRDefault="00BE077C" w:rsidP="007E5826">
      <w:pPr>
        <w:pStyle w:val="HRIndText"/>
      </w:pPr>
      <w:r>
        <w:t>Disciplinary action may include the following sanctions:</w:t>
      </w:r>
    </w:p>
    <w:p w14:paraId="7216E1DE" w14:textId="1BE5FBCD" w:rsidR="00BE077C" w:rsidRDefault="00BE077C" w:rsidP="00BE077C">
      <w:pPr>
        <w:pStyle w:val="HRNumL3"/>
        <w:numPr>
          <w:ilvl w:val="2"/>
          <w:numId w:val="40"/>
        </w:numPr>
      </w:pPr>
      <w:r>
        <w:t>AAHYA personnel – disciplinary action/dismissal</w:t>
      </w:r>
      <w:r w:rsidR="00683973">
        <w:t>.</w:t>
      </w:r>
    </w:p>
    <w:p w14:paraId="3F299B42" w14:textId="7DE3A379" w:rsidR="00BE077C" w:rsidRDefault="00BE077C" w:rsidP="00BE077C">
      <w:pPr>
        <w:pStyle w:val="HRNumL3"/>
      </w:pPr>
      <w:r>
        <w:t xml:space="preserve">AAHYA </w:t>
      </w:r>
      <w:r w:rsidR="00DE3169">
        <w:t xml:space="preserve">partners </w:t>
      </w:r>
      <w:r>
        <w:t xml:space="preserve">– up to and including termination of all relations including contractual and partnership agreements with AAHYA. </w:t>
      </w:r>
    </w:p>
    <w:p w14:paraId="4AF5B7C3" w14:textId="4EAD7230" w:rsidR="00BE077C" w:rsidRPr="007E5826" w:rsidRDefault="000B5A8E" w:rsidP="00BE077C">
      <w:pPr>
        <w:pStyle w:val="HRNumL3"/>
      </w:pPr>
      <w:r>
        <w:t>W</w:t>
      </w:r>
      <w:r w:rsidR="00683973">
        <w:t xml:space="preserve">here conduct is criminal AAHYA will </w:t>
      </w:r>
      <w:r w:rsidR="00BE077C">
        <w:t xml:space="preserve">report </w:t>
      </w:r>
      <w:r w:rsidR="00683973">
        <w:t xml:space="preserve">it </w:t>
      </w:r>
      <w:r w:rsidR="00BE077C">
        <w:t>to the relevant authorities</w:t>
      </w:r>
      <w:r w:rsidR="00683973">
        <w:t xml:space="preserve"> in accordance with this Policy</w:t>
      </w:r>
      <w:r w:rsidR="00BE077C">
        <w:t xml:space="preserve">. </w:t>
      </w:r>
    </w:p>
    <w:p w14:paraId="7F3ADEDE" w14:textId="77777777" w:rsidR="0020622F" w:rsidRDefault="0020622F" w:rsidP="0020622F">
      <w:pPr>
        <w:pStyle w:val="HRPart"/>
      </w:pPr>
      <w:bookmarkStart w:id="28" w:name="_Toc59637679"/>
      <w:r>
        <w:t>Glossary</w:t>
      </w:r>
      <w:bookmarkEnd w:id="28"/>
    </w:p>
    <w:p w14:paraId="5D1B1BFE" w14:textId="534FF650" w:rsidR="00A3720F" w:rsidRDefault="00A3720F" w:rsidP="00B42C6D">
      <w:pPr>
        <w:pStyle w:val="HRDefinition"/>
        <w:rPr>
          <w:b/>
        </w:rPr>
      </w:pPr>
      <w:r>
        <w:t xml:space="preserve">In this Policy: </w:t>
      </w:r>
    </w:p>
    <w:p w14:paraId="1084E995" w14:textId="3BFE9DFD" w:rsidR="005F6800" w:rsidRDefault="005F6800" w:rsidP="00B42C6D">
      <w:pPr>
        <w:pStyle w:val="HRDefinition"/>
        <w:rPr>
          <w:b/>
        </w:rPr>
      </w:pPr>
      <w:r>
        <w:rPr>
          <w:b/>
        </w:rPr>
        <w:t>child</w:t>
      </w:r>
      <w:r>
        <w:t xml:space="preserve"> </w:t>
      </w:r>
      <w:r w:rsidR="008D65A2">
        <w:t>means a</w:t>
      </w:r>
      <w:r>
        <w:t xml:space="preserve"> person under the age of 18 years.</w:t>
      </w:r>
    </w:p>
    <w:p w14:paraId="4DAA429D" w14:textId="6B5B66FA" w:rsidR="00683973" w:rsidRPr="005F6800" w:rsidRDefault="00683973" w:rsidP="00683973">
      <w:pPr>
        <w:pStyle w:val="HRDefinition"/>
        <w:rPr>
          <w:b/>
        </w:rPr>
      </w:pPr>
      <w:r w:rsidRPr="005F6800">
        <w:rPr>
          <w:b/>
        </w:rPr>
        <w:t>child abuse</w:t>
      </w:r>
      <w:r>
        <w:t xml:space="preserve"> can happen to male and female children of all ages, ethnicity and social backgrounds, abilities, sexual orientation, religious beliefs and political persuasion.  Child abuse includes physical</w:t>
      </w:r>
      <w:r w:rsidR="00F747C1">
        <w:t xml:space="preserve"> abuse</w:t>
      </w:r>
      <w:r>
        <w:t>, sexual</w:t>
      </w:r>
      <w:r w:rsidR="00F747C1">
        <w:t xml:space="preserve"> abuse</w:t>
      </w:r>
      <w:r>
        <w:t>, emotional</w:t>
      </w:r>
      <w:r w:rsidR="00F747C1">
        <w:t xml:space="preserve"> abuse</w:t>
      </w:r>
      <w:r>
        <w:t>, neglect, bullying, child labour and family violence.  Abuse can be inflicted on a child by both men and women, as well as by young people themselves and in some cases; professionals and other adults working with children in a position of trust also abuse children.</w:t>
      </w:r>
    </w:p>
    <w:p w14:paraId="5601A137" w14:textId="77777777" w:rsidR="005F6800" w:rsidRPr="005F6800" w:rsidRDefault="005F6800" w:rsidP="005F6800">
      <w:pPr>
        <w:pStyle w:val="HRDefinition"/>
        <w:rPr>
          <w:b/>
        </w:rPr>
      </w:pPr>
      <w:r w:rsidRPr="005F6800">
        <w:rPr>
          <w:b/>
        </w:rPr>
        <w:t>child protection</w:t>
      </w:r>
      <w:r>
        <w:t xml:space="preserve"> is the term used to describe the responsibilities and activities undertaken to prevent or stop children being abused or maltreated.</w:t>
      </w:r>
    </w:p>
    <w:p w14:paraId="132713FB" w14:textId="77777777" w:rsidR="00683973" w:rsidRPr="004F09C3" w:rsidRDefault="00683973" w:rsidP="00683973">
      <w:pPr>
        <w:pStyle w:val="HRDefinition"/>
        <w:rPr>
          <w:b/>
        </w:rPr>
      </w:pPr>
      <w:r w:rsidRPr="005F6800">
        <w:rPr>
          <w:b/>
        </w:rPr>
        <w:t>emotional abuse</w:t>
      </w:r>
      <w:r>
        <w:t xml:space="preserve"> occurs when a child is repeatedly rejected or frightened by threats.  This may involve name calling, being put down or continual coldness from parent or care giver; to the extent that it affects the child’s physical and emotional growth.</w:t>
      </w:r>
    </w:p>
    <w:p w14:paraId="5F854B2A" w14:textId="77777777" w:rsidR="00683973" w:rsidRPr="008D65A2" w:rsidRDefault="00683973" w:rsidP="00683973">
      <w:pPr>
        <w:pStyle w:val="HRDefinition"/>
        <w:rPr>
          <w:b/>
        </w:rPr>
      </w:pPr>
      <w:r>
        <w:rPr>
          <w:b/>
        </w:rPr>
        <w:t xml:space="preserve">exploitation </w:t>
      </w:r>
      <w:r>
        <w:t>of a child refers to the use of the child in work or other activities for the benefit of others that are to the detriment of the child’s physical and mental health, education, or moral and social-emotional development. It includes, but is not limited to, child labour, child trafficking and child sexual exploitation.</w:t>
      </w:r>
    </w:p>
    <w:p w14:paraId="74D8EA6F" w14:textId="432DF2BE" w:rsidR="004346E1" w:rsidRPr="008D65A2" w:rsidRDefault="004346E1" w:rsidP="004346E1">
      <w:pPr>
        <w:pStyle w:val="HRDefinition"/>
        <w:rPr>
          <w:b/>
        </w:rPr>
      </w:pPr>
      <w:r>
        <w:rPr>
          <w:b/>
        </w:rPr>
        <w:t xml:space="preserve">neglect </w:t>
      </w:r>
      <w:r w:rsidRPr="004346E1">
        <w:t xml:space="preserve">of a child </w:t>
      </w:r>
      <w:r>
        <w:t>means the persistent failure or the deliberate denial to provide a child with clean water, food, shelter, sanitation or supervision or care to the extent that the child’s health and development are placed at risk.</w:t>
      </w:r>
    </w:p>
    <w:p w14:paraId="210090EB" w14:textId="2DC4415E" w:rsidR="004346E1" w:rsidRPr="008D65A2" w:rsidRDefault="004346E1" w:rsidP="004346E1">
      <w:pPr>
        <w:pStyle w:val="HRDefinition"/>
        <w:rPr>
          <w:b/>
        </w:rPr>
      </w:pPr>
      <w:r>
        <w:rPr>
          <w:b/>
        </w:rPr>
        <w:t>physical abuse</w:t>
      </w:r>
      <w:r>
        <w:t xml:space="preserve"> of a child occurs when a person purposefully injures or threatens to injure a child.  This may take the form of slapping, punching, shaking, kicking, burning, shoving or grabbing.  The injury may take the form of bruises, cuts, burns or fractures.</w:t>
      </w:r>
    </w:p>
    <w:p w14:paraId="17929BA4" w14:textId="0500C147" w:rsidR="005F6800" w:rsidRPr="004346E1" w:rsidRDefault="005F6800" w:rsidP="005F6800">
      <w:pPr>
        <w:pStyle w:val="HRDefinition"/>
        <w:rPr>
          <w:b/>
        </w:rPr>
      </w:pPr>
      <w:r w:rsidRPr="004346E1">
        <w:rPr>
          <w:b/>
        </w:rPr>
        <w:lastRenderedPageBreak/>
        <w:t>safeguarding</w:t>
      </w:r>
      <w:r w:rsidRPr="004346E1">
        <w:t xml:space="preserve"> means the actions, policies and procedures that create and maintain protective environments to protect </w:t>
      </w:r>
      <w:r w:rsidR="004346E1" w:rsidRPr="004346E1">
        <w:t>people, whether adult or child, from</w:t>
      </w:r>
      <w:r w:rsidRPr="004346E1">
        <w:t xml:space="preserve"> exploitation</w:t>
      </w:r>
      <w:r w:rsidR="004346E1" w:rsidRPr="004346E1">
        <w:t>, harm</w:t>
      </w:r>
      <w:r w:rsidRPr="004346E1">
        <w:t xml:space="preserve"> and abuse of all kinds.</w:t>
      </w:r>
    </w:p>
    <w:p w14:paraId="1B027C6B" w14:textId="50030C4E" w:rsidR="004F09C3" w:rsidRPr="004346E1" w:rsidRDefault="004F09C3" w:rsidP="005F6800">
      <w:pPr>
        <w:pStyle w:val="HRDefinition"/>
        <w:rPr>
          <w:b/>
        </w:rPr>
      </w:pPr>
      <w:r>
        <w:rPr>
          <w:b/>
        </w:rPr>
        <w:t xml:space="preserve">sexual abuse </w:t>
      </w:r>
      <w:r w:rsidR="004346E1">
        <w:t xml:space="preserve">of a child </w:t>
      </w:r>
      <w:r>
        <w:t xml:space="preserve">occurs when a child is used by an older or bigger child, adolescent or adult for his or her own sexual stimulation or gratification - regardless of the age of majority or age of consent locally.  </w:t>
      </w:r>
    </w:p>
    <w:p w14:paraId="724D371D" w14:textId="7DC60964" w:rsidR="004346E1" w:rsidRPr="004346E1" w:rsidRDefault="004346E1" w:rsidP="005F6800">
      <w:pPr>
        <w:pStyle w:val="HRDefinition"/>
        <w:rPr>
          <w:b/>
        </w:rPr>
      </w:pPr>
      <w:r>
        <w:rPr>
          <w:b/>
        </w:rPr>
        <w:t>s</w:t>
      </w:r>
      <w:r w:rsidRPr="004346E1">
        <w:rPr>
          <w:b/>
        </w:rPr>
        <w:t xml:space="preserve">exual abuse </w:t>
      </w:r>
      <w:r>
        <w:t>of an adult means the actual or threatened physical intrusion of a sexual nature, whether by force or under unequal or coercive conditions.</w:t>
      </w:r>
    </w:p>
    <w:p w14:paraId="2AEF6953" w14:textId="0903856E" w:rsidR="004346E1" w:rsidRDefault="004346E1" w:rsidP="004346E1">
      <w:pPr>
        <w:pStyle w:val="HRDefinition"/>
      </w:pPr>
      <w:r>
        <w:rPr>
          <w:b/>
        </w:rPr>
        <w:t>s</w:t>
      </w:r>
      <w:r w:rsidRPr="004346E1">
        <w:rPr>
          <w:b/>
        </w:rPr>
        <w:t>exual exploitation</w:t>
      </w:r>
      <w:r>
        <w:rPr>
          <w:b/>
        </w:rPr>
        <w:t xml:space="preserve"> </w:t>
      </w:r>
      <w:r>
        <w:t>of an adult mean</w:t>
      </w:r>
      <w:r w:rsidRPr="004346E1">
        <w:t>s any actual or attempted abuse of a position of vulnerability, differential power, or trust for sexual purposes.</w:t>
      </w:r>
      <w:r>
        <w:t xml:space="preserve"> </w:t>
      </w:r>
      <w:r w:rsidRPr="004346E1">
        <w:t xml:space="preserve"> It includes profiting monetarily, socially, or politically from sexual exploitation of another.</w:t>
      </w:r>
    </w:p>
    <w:p w14:paraId="5375283E" w14:textId="69FB57FA" w:rsidR="004346E1" w:rsidRDefault="004346E1" w:rsidP="004346E1">
      <w:pPr>
        <w:pStyle w:val="HRDefinition"/>
      </w:pPr>
      <w:r w:rsidRPr="004346E1">
        <w:rPr>
          <w:b/>
        </w:rPr>
        <w:t xml:space="preserve">sexual harassment </w:t>
      </w:r>
      <w:r>
        <w:t>means the unwanted physical, verbal or non-verbal conduct of a sexual nature that can include indecent remarks or sexual demands.</w:t>
      </w:r>
    </w:p>
    <w:p w14:paraId="1E70A833" w14:textId="449AE660" w:rsidR="000C2A29" w:rsidRPr="007C4081" w:rsidRDefault="000C2A29" w:rsidP="005F6800">
      <w:pPr>
        <w:pStyle w:val="HRDefinition"/>
      </w:pPr>
      <w:r w:rsidRPr="000C2A29">
        <w:rPr>
          <w:b/>
        </w:rPr>
        <w:t>vulnerable adults</w:t>
      </w:r>
      <w:r w:rsidRPr="000C2A29">
        <w:t xml:space="preserve"> are </w:t>
      </w:r>
      <w:r>
        <w:t xml:space="preserve">individuals aged 18 years and over who are at greater risk of significant harm due to factors such as gender, age, mental or physical health, or as a result of poverty, inequity or experience of displacement or crisis. </w:t>
      </w:r>
    </w:p>
    <w:p w14:paraId="549B290E" w14:textId="77777777" w:rsidR="007C4081" w:rsidRPr="007C4081" w:rsidRDefault="007C4081" w:rsidP="007C4081">
      <w:pPr>
        <w:pStyle w:val="HRDefinition"/>
        <w:numPr>
          <w:ilvl w:val="0"/>
          <w:numId w:val="0"/>
        </w:numPr>
        <w:ind w:left="567"/>
      </w:pPr>
    </w:p>
    <w:p w14:paraId="5F82D454" w14:textId="3DA8DA44" w:rsidR="007C4081" w:rsidRPr="007C4081" w:rsidRDefault="00F747C1" w:rsidP="00F747C1">
      <w:pPr>
        <w:pStyle w:val="HRPart"/>
      </w:pPr>
      <w:bookmarkStart w:id="29" w:name="_Toc59637680"/>
      <w:r>
        <w:t>Updates to this policy</w:t>
      </w:r>
      <w:bookmarkEnd w:id="29"/>
    </w:p>
    <w:tbl>
      <w:tblPr>
        <w:tblStyle w:val="TableGrid"/>
        <w:tblW w:w="9355" w:type="dxa"/>
        <w:tblLook w:val="04A0" w:firstRow="1" w:lastRow="0" w:firstColumn="1" w:lastColumn="0" w:noHBand="0" w:noVBand="1"/>
      </w:tblPr>
      <w:tblGrid>
        <w:gridCol w:w="1527"/>
        <w:gridCol w:w="1528"/>
        <w:gridCol w:w="2465"/>
        <w:gridCol w:w="3835"/>
      </w:tblGrid>
      <w:tr w:rsidR="00F747C1" w:rsidRPr="00EB731F" w14:paraId="5C7E0EED" w14:textId="443834A1" w:rsidTr="00F747C1">
        <w:tc>
          <w:tcPr>
            <w:tcW w:w="1527" w:type="dxa"/>
            <w:shd w:val="clear" w:color="auto" w:fill="0F243E" w:themeFill="text2" w:themeFillShade="80"/>
          </w:tcPr>
          <w:p w14:paraId="4B3F728C" w14:textId="28F04681" w:rsidR="00F747C1" w:rsidRPr="00EB731F" w:rsidRDefault="00F747C1" w:rsidP="00C94C8B">
            <w:pPr>
              <w:pStyle w:val="HRTblHeadContrast"/>
              <w:rPr>
                <w:color w:val="FFFFFF" w:themeColor="background1"/>
              </w:rPr>
            </w:pPr>
            <w:r>
              <w:rPr>
                <w:color w:val="FFFFFF" w:themeColor="background1"/>
              </w:rPr>
              <w:t>Version</w:t>
            </w:r>
          </w:p>
        </w:tc>
        <w:tc>
          <w:tcPr>
            <w:tcW w:w="1528" w:type="dxa"/>
            <w:shd w:val="clear" w:color="auto" w:fill="0F243E" w:themeFill="text2" w:themeFillShade="80"/>
          </w:tcPr>
          <w:p w14:paraId="5C1A5447" w14:textId="11B40851" w:rsidR="00F747C1" w:rsidRPr="00EB731F" w:rsidRDefault="00F747C1" w:rsidP="00C94C8B">
            <w:pPr>
              <w:pStyle w:val="HRTblHeadContrast"/>
              <w:rPr>
                <w:color w:val="FFFFFF" w:themeColor="background1"/>
              </w:rPr>
            </w:pPr>
            <w:r>
              <w:rPr>
                <w:color w:val="FFFFFF" w:themeColor="background1"/>
              </w:rPr>
              <w:t>Date</w:t>
            </w:r>
          </w:p>
        </w:tc>
        <w:tc>
          <w:tcPr>
            <w:tcW w:w="2465" w:type="dxa"/>
            <w:shd w:val="clear" w:color="auto" w:fill="0F243E" w:themeFill="text2" w:themeFillShade="80"/>
          </w:tcPr>
          <w:p w14:paraId="79200573" w14:textId="67C736AD" w:rsidR="00F747C1" w:rsidRPr="00EB731F" w:rsidRDefault="00F747C1" w:rsidP="00C94C8B">
            <w:pPr>
              <w:pStyle w:val="HRTblHeadContrast"/>
              <w:rPr>
                <w:color w:val="FFFFFF" w:themeColor="background1"/>
              </w:rPr>
            </w:pPr>
            <w:r>
              <w:rPr>
                <w:color w:val="FFFFFF" w:themeColor="background1"/>
              </w:rPr>
              <w:t>Approved by</w:t>
            </w:r>
          </w:p>
        </w:tc>
        <w:tc>
          <w:tcPr>
            <w:tcW w:w="3835" w:type="dxa"/>
            <w:shd w:val="clear" w:color="auto" w:fill="0F243E" w:themeFill="text2" w:themeFillShade="80"/>
          </w:tcPr>
          <w:p w14:paraId="3B47D0D7" w14:textId="5E6E1EF1" w:rsidR="00F747C1" w:rsidRDefault="00F747C1" w:rsidP="00C94C8B">
            <w:pPr>
              <w:pStyle w:val="HRTblHeadContrast"/>
              <w:rPr>
                <w:color w:val="FFFFFF" w:themeColor="background1"/>
              </w:rPr>
            </w:pPr>
            <w:r>
              <w:rPr>
                <w:color w:val="FFFFFF" w:themeColor="background1"/>
              </w:rPr>
              <w:t>Summary of changes</w:t>
            </w:r>
          </w:p>
        </w:tc>
      </w:tr>
      <w:tr w:rsidR="00F747C1" w14:paraId="2EF8146A" w14:textId="4D23A577" w:rsidTr="00F747C1">
        <w:tc>
          <w:tcPr>
            <w:tcW w:w="1527" w:type="dxa"/>
          </w:tcPr>
          <w:p w14:paraId="6B0F8791" w14:textId="4027CF20" w:rsidR="00F747C1" w:rsidRDefault="00F747C1" w:rsidP="00C94C8B">
            <w:pPr>
              <w:pStyle w:val="HRTblText"/>
            </w:pPr>
            <w:r>
              <w:t>Version 1.0</w:t>
            </w:r>
          </w:p>
        </w:tc>
        <w:tc>
          <w:tcPr>
            <w:tcW w:w="1528" w:type="dxa"/>
          </w:tcPr>
          <w:p w14:paraId="4DD0ADFA" w14:textId="4F4FC86A" w:rsidR="00F747C1" w:rsidRDefault="00BB21CE" w:rsidP="00C94C8B">
            <w:pPr>
              <w:pStyle w:val="HRTblText"/>
            </w:pPr>
            <w:r>
              <w:t xml:space="preserve">February </w:t>
            </w:r>
            <w:r w:rsidR="00F747C1">
              <w:t>2021</w:t>
            </w:r>
          </w:p>
        </w:tc>
        <w:tc>
          <w:tcPr>
            <w:tcW w:w="2465" w:type="dxa"/>
          </w:tcPr>
          <w:p w14:paraId="59AF23AA" w14:textId="08122103" w:rsidR="00F747C1" w:rsidRPr="00BB21CE" w:rsidRDefault="00BB21CE" w:rsidP="001A510E">
            <w:pPr>
              <w:pStyle w:val="HRTblText"/>
              <w:rPr>
                <w:highlight w:val="yellow"/>
              </w:rPr>
            </w:pPr>
            <w:r w:rsidRPr="00BB21CE">
              <w:t>the Committee</w:t>
            </w:r>
          </w:p>
        </w:tc>
        <w:tc>
          <w:tcPr>
            <w:tcW w:w="3835" w:type="dxa"/>
          </w:tcPr>
          <w:p w14:paraId="6B8FAC81" w14:textId="41A5E81B" w:rsidR="00F747C1" w:rsidRPr="00F747C1" w:rsidRDefault="00F747C1" w:rsidP="007C4081">
            <w:pPr>
              <w:pStyle w:val="HRTblText"/>
            </w:pPr>
            <w:r w:rsidRPr="00F747C1">
              <w:t>Original publication.</w:t>
            </w:r>
          </w:p>
        </w:tc>
      </w:tr>
      <w:tr w:rsidR="00F747C1" w14:paraId="2C27EE1D" w14:textId="01D9CEBF" w:rsidTr="00F747C1">
        <w:tc>
          <w:tcPr>
            <w:tcW w:w="1527" w:type="dxa"/>
          </w:tcPr>
          <w:p w14:paraId="3D977CAB" w14:textId="77777777" w:rsidR="00F747C1" w:rsidRDefault="00F747C1" w:rsidP="00C94C8B">
            <w:pPr>
              <w:pStyle w:val="HRTblText"/>
            </w:pPr>
          </w:p>
        </w:tc>
        <w:tc>
          <w:tcPr>
            <w:tcW w:w="1528" w:type="dxa"/>
          </w:tcPr>
          <w:p w14:paraId="7796880E" w14:textId="77777777" w:rsidR="00F747C1" w:rsidRDefault="00F747C1" w:rsidP="00C94C8B">
            <w:pPr>
              <w:pStyle w:val="HRTblText"/>
            </w:pPr>
          </w:p>
        </w:tc>
        <w:tc>
          <w:tcPr>
            <w:tcW w:w="2465" w:type="dxa"/>
          </w:tcPr>
          <w:p w14:paraId="64EE7C6A" w14:textId="77777777" w:rsidR="00F747C1" w:rsidRPr="007C4081" w:rsidRDefault="00F747C1" w:rsidP="007C4081">
            <w:pPr>
              <w:pStyle w:val="HRTblText"/>
              <w:rPr>
                <w:b/>
                <w:highlight w:val="yellow"/>
              </w:rPr>
            </w:pPr>
          </w:p>
        </w:tc>
        <w:tc>
          <w:tcPr>
            <w:tcW w:w="3835" w:type="dxa"/>
          </w:tcPr>
          <w:p w14:paraId="1BDD2EDC" w14:textId="77777777" w:rsidR="00F747C1" w:rsidRPr="007C4081" w:rsidRDefault="00F747C1" w:rsidP="007C4081">
            <w:pPr>
              <w:pStyle w:val="HRTblText"/>
              <w:rPr>
                <w:b/>
                <w:highlight w:val="yellow"/>
              </w:rPr>
            </w:pPr>
          </w:p>
        </w:tc>
      </w:tr>
      <w:tr w:rsidR="00F747C1" w14:paraId="243B25BF" w14:textId="0F5B6D9E" w:rsidTr="00F747C1">
        <w:tc>
          <w:tcPr>
            <w:tcW w:w="1527" w:type="dxa"/>
          </w:tcPr>
          <w:p w14:paraId="407A446E" w14:textId="77777777" w:rsidR="00F747C1" w:rsidRDefault="00F747C1" w:rsidP="00C94C8B">
            <w:pPr>
              <w:pStyle w:val="HRTblText"/>
            </w:pPr>
          </w:p>
        </w:tc>
        <w:tc>
          <w:tcPr>
            <w:tcW w:w="1528" w:type="dxa"/>
          </w:tcPr>
          <w:p w14:paraId="2DA018F0" w14:textId="77777777" w:rsidR="00F747C1" w:rsidRDefault="00F747C1" w:rsidP="00C94C8B">
            <w:pPr>
              <w:pStyle w:val="HRTblText"/>
            </w:pPr>
          </w:p>
        </w:tc>
        <w:tc>
          <w:tcPr>
            <w:tcW w:w="2465" w:type="dxa"/>
          </w:tcPr>
          <w:p w14:paraId="71E97505" w14:textId="77777777" w:rsidR="00F747C1" w:rsidRPr="007C4081" w:rsidRDefault="00F747C1" w:rsidP="007C4081">
            <w:pPr>
              <w:pStyle w:val="HRTblText"/>
              <w:rPr>
                <w:b/>
                <w:highlight w:val="yellow"/>
              </w:rPr>
            </w:pPr>
          </w:p>
        </w:tc>
        <w:tc>
          <w:tcPr>
            <w:tcW w:w="3835" w:type="dxa"/>
          </w:tcPr>
          <w:p w14:paraId="4188F9A6" w14:textId="77777777" w:rsidR="00F747C1" w:rsidRPr="007C4081" w:rsidRDefault="00F747C1" w:rsidP="007C4081">
            <w:pPr>
              <w:pStyle w:val="HRTblText"/>
              <w:rPr>
                <w:b/>
                <w:highlight w:val="yellow"/>
              </w:rPr>
            </w:pPr>
          </w:p>
        </w:tc>
      </w:tr>
      <w:tr w:rsidR="00F747C1" w14:paraId="620A931E" w14:textId="3EDE386F" w:rsidTr="00F747C1">
        <w:tc>
          <w:tcPr>
            <w:tcW w:w="1527" w:type="dxa"/>
          </w:tcPr>
          <w:p w14:paraId="3AD8E0B7" w14:textId="77777777" w:rsidR="00F747C1" w:rsidRDefault="00F747C1" w:rsidP="00C94C8B">
            <w:pPr>
              <w:pStyle w:val="HRTblText"/>
            </w:pPr>
          </w:p>
        </w:tc>
        <w:tc>
          <w:tcPr>
            <w:tcW w:w="1528" w:type="dxa"/>
          </w:tcPr>
          <w:p w14:paraId="2D31977D" w14:textId="77777777" w:rsidR="00F747C1" w:rsidRDefault="00F747C1" w:rsidP="00C94C8B">
            <w:pPr>
              <w:pStyle w:val="HRTblText"/>
            </w:pPr>
          </w:p>
        </w:tc>
        <w:tc>
          <w:tcPr>
            <w:tcW w:w="2465" w:type="dxa"/>
          </w:tcPr>
          <w:p w14:paraId="628D4E88" w14:textId="77777777" w:rsidR="00F747C1" w:rsidRPr="007C4081" w:rsidRDefault="00F747C1" w:rsidP="007C4081">
            <w:pPr>
              <w:pStyle w:val="HRTblText"/>
              <w:rPr>
                <w:b/>
                <w:highlight w:val="yellow"/>
              </w:rPr>
            </w:pPr>
          </w:p>
        </w:tc>
        <w:tc>
          <w:tcPr>
            <w:tcW w:w="3835" w:type="dxa"/>
          </w:tcPr>
          <w:p w14:paraId="6E27E013" w14:textId="77777777" w:rsidR="00F747C1" w:rsidRPr="007C4081" w:rsidRDefault="00F747C1" w:rsidP="007C4081">
            <w:pPr>
              <w:pStyle w:val="HRTblText"/>
              <w:rPr>
                <w:b/>
                <w:highlight w:val="yellow"/>
              </w:rPr>
            </w:pPr>
          </w:p>
        </w:tc>
      </w:tr>
    </w:tbl>
    <w:p w14:paraId="391876FA" w14:textId="77777777" w:rsidR="007C4081" w:rsidRPr="007C4081" w:rsidRDefault="007C4081" w:rsidP="007C4081">
      <w:pPr>
        <w:pStyle w:val="HRText"/>
      </w:pPr>
    </w:p>
    <w:p w14:paraId="6274917F" w14:textId="77777777" w:rsidR="007C4081" w:rsidRPr="007C4081" w:rsidRDefault="007C4081" w:rsidP="007C4081">
      <w:pPr>
        <w:pStyle w:val="HRText"/>
      </w:pPr>
    </w:p>
    <w:p w14:paraId="2CFE907A" w14:textId="77777777" w:rsidR="007C4081" w:rsidRPr="007C4081" w:rsidRDefault="007C4081" w:rsidP="007C4081">
      <w:pPr>
        <w:pStyle w:val="HRText"/>
      </w:pPr>
    </w:p>
    <w:p w14:paraId="3CF95BE8" w14:textId="77777777" w:rsidR="007C4081" w:rsidRPr="007C4081" w:rsidRDefault="007C4081" w:rsidP="007C4081">
      <w:pPr>
        <w:pStyle w:val="HRText"/>
      </w:pPr>
    </w:p>
    <w:p w14:paraId="16738B41" w14:textId="77777777" w:rsidR="002B3CE6" w:rsidRPr="002B3CE6" w:rsidRDefault="002B3CE6" w:rsidP="00484CC7">
      <w:pPr>
        <w:pStyle w:val="HRDefinition"/>
        <w:rPr>
          <w:b/>
        </w:rPr>
      </w:pPr>
    </w:p>
    <w:p w14:paraId="21F03024" w14:textId="77777777" w:rsidR="002B3CE6" w:rsidRDefault="002B3CE6" w:rsidP="002B3CE6">
      <w:pPr>
        <w:spacing w:line="276" w:lineRule="auto"/>
        <w:rPr>
          <w:rFonts w:eastAsiaTheme="majorEastAsia" w:cs="Times New Roman"/>
          <w:b/>
          <w:szCs w:val="24"/>
          <w:lang w:eastAsia="en-AU"/>
        </w:rPr>
        <w:sectPr w:rsidR="002B3CE6">
          <w:headerReference w:type="default" r:id="rId18"/>
          <w:footerReference w:type="default" r:id="rId19"/>
          <w:headerReference w:type="first" r:id="rId20"/>
          <w:footerReference w:type="first" r:id="rId21"/>
          <w:pgSz w:w="11907" w:h="16840" w:code="9"/>
          <w:pgMar w:top="1418" w:right="1134" w:bottom="1418" w:left="1418" w:header="720" w:footer="284" w:gutter="0"/>
          <w:pgNumType w:start="1"/>
          <w:cols w:space="720"/>
          <w:titlePg/>
          <w:docGrid w:linePitch="360"/>
        </w:sectPr>
      </w:pPr>
    </w:p>
    <w:p w14:paraId="130CB082" w14:textId="590A566E" w:rsidR="002B3CE6" w:rsidRDefault="002B3CE6" w:rsidP="009C1B97">
      <w:pPr>
        <w:pStyle w:val="HRAnnexureHdg"/>
      </w:pPr>
      <w:r w:rsidRPr="002B3CE6">
        <w:rPr>
          <w:color w:val="244061" w:themeColor="accent1" w:themeShade="80"/>
        </w:rPr>
        <w:lastRenderedPageBreak/>
        <w:t>Safeguarding Code of Conduct</w:t>
      </w:r>
    </w:p>
    <w:p w14:paraId="71558BCD" w14:textId="77777777" w:rsidR="00B266EB" w:rsidRPr="00543EFA" w:rsidRDefault="00B266EB" w:rsidP="00B266EB">
      <w:pPr>
        <w:pStyle w:val="HRText"/>
        <w:keepNext/>
        <w:spacing w:before="360"/>
        <w:rPr>
          <w:b/>
          <w:color w:val="244061" w:themeColor="accent1" w:themeShade="80"/>
          <w:sz w:val="26"/>
          <w:szCs w:val="26"/>
        </w:rPr>
      </w:pPr>
      <w:r w:rsidRPr="00543EFA">
        <w:rPr>
          <w:b/>
          <w:color w:val="244061" w:themeColor="accent1" w:themeShade="80"/>
          <w:sz w:val="26"/>
          <w:szCs w:val="26"/>
        </w:rPr>
        <w:t xml:space="preserve">I </w:t>
      </w:r>
      <w:r>
        <w:rPr>
          <w:b/>
          <w:color w:val="244061" w:themeColor="accent1" w:themeShade="80"/>
          <w:sz w:val="26"/>
          <w:szCs w:val="26"/>
        </w:rPr>
        <w:t xml:space="preserve">will </w:t>
      </w:r>
      <w:r w:rsidRPr="00543EFA">
        <w:rPr>
          <w:b/>
          <w:color w:val="244061" w:themeColor="accent1" w:themeShade="80"/>
          <w:sz w:val="26"/>
          <w:szCs w:val="26"/>
        </w:rPr>
        <w:t>protect children and adults</w:t>
      </w:r>
    </w:p>
    <w:p w14:paraId="79E132A7" w14:textId="77777777" w:rsidR="00B266EB" w:rsidRPr="000D132E" w:rsidRDefault="00B266EB" w:rsidP="00B266EB">
      <w:pPr>
        <w:pStyle w:val="HRBullet"/>
      </w:pPr>
      <w:r w:rsidRPr="000D132E">
        <w:t>If I am a member of the Committee or personnel:</w:t>
      </w:r>
    </w:p>
    <w:p w14:paraId="4F61222F" w14:textId="77777777" w:rsidR="00B266EB" w:rsidRDefault="00B266EB" w:rsidP="00B266EB">
      <w:pPr>
        <w:pStyle w:val="HRBullet"/>
        <w:numPr>
          <w:ilvl w:val="0"/>
          <w:numId w:val="45"/>
        </w:numPr>
        <w:ind w:left="1134" w:hanging="567"/>
      </w:pPr>
      <w:r>
        <w:t>I will support AAHYA beneficiaries, including children, to participate in the decisions that affect them.</w:t>
      </w:r>
    </w:p>
    <w:p w14:paraId="5C69461B" w14:textId="77777777" w:rsidR="00B266EB" w:rsidRDefault="00B266EB" w:rsidP="00B266EB">
      <w:pPr>
        <w:pStyle w:val="HRBullet"/>
        <w:numPr>
          <w:ilvl w:val="0"/>
          <w:numId w:val="45"/>
        </w:numPr>
        <w:ind w:left="1134" w:hanging="567"/>
      </w:pPr>
      <w:r>
        <w:t>If I am a manager, I acknowledge that I am responsible for supporting and developing AAHYA’s culture and systems that maintain a safe environment.  I will take all reasonable steps that I can to maintain an environment in which beneficiaries, personnel, partners and other third parties know expected behaviours and how to raise complaints and concerns.</w:t>
      </w:r>
    </w:p>
    <w:p w14:paraId="4DB35C44" w14:textId="77777777" w:rsidR="00B266EB" w:rsidRDefault="00B266EB" w:rsidP="00B266EB">
      <w:pPr>
        <w:pStyle w:val="HRBullet"/>
        <w:numPr>
          <w:ilvl w:val="0"/>
          <w:numId w:val="45"/>
        </w:numPr>
        <w:ind w:left="1134" w:hanging="567"/>
      </w:pPr>
      <w:r>
        <w:t>Whenever possible, I will ensure that another adult is present when working near children.</w:t>
      </w:r>
    </w:p>
    <w:p w14:paraId="74E76A1A" w14:textId="77777777" w:rsidR="00B266EB" w:rsidRDefault="00B266EB" w:rsidP="00B266EB">
      <w:pPr>
        <w:pStyle w:val="HRBullet"/>
      </w:pPr>
      <w:r>
        <w:t>I will treat everyone, especially children and vulnerable adults, with courtesy and respect.</w:t>
      </w:r>
    </w:p>
    <w:p w14:paraId="6CDE59A2" w14:textId="77777777" w:rsidR="00B266EB" w:rsidRDefault="00B266EB" w:rsidP="00B266EB">
      <w:pPr>
        <w:pStyle w:val="HRBullet"/>
      </w:pPr>
      <w:r>
        <w:t>I will provide a welcoming, inclusive and safe environment for all children and adults.</w:t>
      </w:r>
    </w:p>
    <w:p w14:paraId="2921952A" w14:textId="77777777" w:rsidR="00B266EB" w:rsidRDefault="00B266EB" w:rsidP="00B266EB">
      <w:pPr>
        <w:pStyle w:val="HRBullet"/>
      </w:pPr>
      <w:r>
        <w:t>I will act as a positive role model for children.</w:t>
      </w:r>
    </w:p>
    <w:p w14:paraId="086422BC" w14:textId="77777777" w:rsidR="00B266EB" w:rsidRDefault="00B266EB" w:rsidP="00B266EB">
      <w:pPr>
        <w:pStyle w:val="HRBullet"/>
      </w:pPr>
      <w:r>
        <w:t xml:space="preserve">I will encourage open communication between children, parents and AAHYA’s personnel and partners.  </w:t>
      </w:r>
    </w:p>
    <w:p w14:paraId="04953BCD" w14:textId="77777777" w:rsidR="00B266EB" w:rsidRDefault="00B266EB" w:rsidP="00B266EB">
      <w:pPr>
        <w:pStyle w:val="HRBullet"/>
      </w:pPr>
      <w:r>
        <w:t>I will self-assess my behaviours, actions, language and relationships with children and adults.</w:t>
      </w:r>
      <w:r w:rsidRPr="00933956">
        <w:t xml:space="preserve"> </w:t>
      </w:r>
      <w:r>
        <w:t xml:space="preserve"> I will not condone, or participate in, behaviour that is illegal, unsafe or abusive.</w:t>
      </w:r>
    </w:p>
    <w:p w14:paraId="6C23CF1B" w14:textId="77777777" w:rsidR="00B266EB" w:rsidRDefault="00B266EB" w:rsidP="00B266EB">
      <w:pPr>
        <w:pStyle w:val="HRBullet"/>
      </w:pPr>
      <w:r>
        <w:t>I will not engage in behaviour that is intended to shame, humiliate, belittle or degrade.</w:t>
      </w:r>
    </w:p>
    <w:p w14:paraId="34CD4262" w14:textId="77777777" w:rsidR="00B266EB" w:rsidRDefault="00B266EB" w:rsidP="00B266EB">
      <w:pPr>
        <w:pStyle w:val="HRBullet"/>
      </w:pPr>
      <w:r>
        <w:t>I will not speak or act in a way that is inappropriate, harassing, abusive, sexually provocative, discriminatory, demeaning or culturally inappropriate.</w:t>
      </w:r>
    </w:p>
    <w:p w14:paraId="417881F1" w14:textId="77777777" w:rsidR="00B266EB" w:rsidRDefault="00B266EB" w:rsidP="00B266EB">
      <w:pPr>
        <w:pStyle w:val="HRBullet"/>
      </w:pPr>
      <w:r>
        <w:t>I will not do things of a personal nature that a child can do for him or herself, such as assisting with toileting or changing clothes.</w:t>
      </w:r>
    </w:p>
    <w:p w14:paraId="471DDA4F" w14:textId="77777777" w:rsidR="00B266EB" w:rsidRDefault="00B266EB" w:rsidP="00B266EB">
      <w:pPr>
        <w:pStyle w:val="HRBullet"/>
      </w:pPr>
      <w:r>
        <w:t>I will not use physical punishment, or threats of physical punishment.</w:t>
      </w:r>
    </w:p>
    <w:p w14:paraId="5F4CE7C8" w14:textId="77777777" w:rsidR="00B266EB" w:rsidRDefault="00B266EB" w:rsidP="00B266EB">
      <w:pPr>
        <w:pStyle w:val="HRBullet"/>
      </w:pPr>
      <w:r>
        <w:t>I will not give alcohol, cigarettes or illegal drugs to children.</w:t>
      </w:r>
    </w:p>
    <w:p w14:paraId="2464D0C1" w14:textId="77777777" w:rsidR="00B266EB" w:rsidRDefault="00B266EB" w:rsidP="00B266EB">
      <w:pPr>
        <w:pStyle w:val="HRBullet"/>
      </w:pPr>
      <w:r>
        <w:t>I will not act in any way that may be deemed exploitative or abusive.  I understand this includes giving gifts, paying extra attention to a child or vulnerable adult, developing any sexual relationship of any nature whatsoever with a child, vulnerable adult or any beneficiary or engaging in any form of transactional sex with any other person.  Transactional sex includes</w:t>
      </w:r>
      <w:r w:rsidRPr="00AB730C">
        <w:t xml:space="preserve"> any form of sexual activity in exchange for goods or services, money, employment or preferential treatment</w:t>
      </w:r>
      <w:r>
        <w:t>.</w:t>
      </w:r>
    </w:p>
    <w:p w14:paraId="4AA94192" w14:textId="77777777" w:rsidR="00B266EB" w:rsidRDefault="00B266EB" w:rsidP="00B266EB">
      <w:pPr>
        <w:pStyle w:val="HRBullet"/>
      </w:pPr>
      <w:r>
        <w:t>I will not hold, kiss, cuddle or touch a child in an inappropriate, unnecessary or culturally insensitive way.</w:t>
      </w:r>
    </w:p>
    <w:p w14:paraId="5A45667D" w14:textId="77777777" w:rsidR="00B266EB" w:rsidRDefault="00B266EB" w:rsidP="00B266EB">
      <w:pPr>
        <w:pStyle w:val="HRBullet"/>
      </w:pPr>
      <w:r>
        <w:t>I will not h</w:t>
      </w:r>
      <w:r w:rsidRPr="00895E2A">
        <w:t xml:space="preserve">ire </w:t>
      </w:r>
      <w:r>
        <w:t>children</w:t>
      </w:r>
      <w:r w:rsidRPr="00895E2A">
        <w:t xml:space="preserve"> for domestic or other labour</w:t>
      </w:r>
      <w:r w:rsidRPr="008442BC">
        <w:t xml:space="preserve"> </w:t>
      </w:r>
      <w:r>
        <w:t>which is inappropriate given their age or developmental stage; which interferes with their time available for education and recreational activities; or which places them at significant risk of injury</w:t>
      </w:r>
      <w:r w:rsidRPr="00895E2A">
        <w:t>.</w:t>
      </w:r>
    </w:p>
    <w:p w14:paraId="3379AB31" w14:textId="77777777" w:rsidR="00B266EB" w:rsidRDefault="00B266EB" w:rsidP="00B266EB">
      <w:pPr>
        <w:pStyle w:val="HRBullet"/>
      </w:pPr>
      <w:r>
        <w:t>I will not seek to make contact with and spend time with a child or vulnerable adult who I have made contact with through AAHYA outside of my work for, or engagement with, AAHYA.</w:t>
      </w:r>
    </w:p>
    <w:p w14:paraId="5DA95236" w14:textId="77777777" w:rsidR="00B266EB" w:rsidRDefault="00B266EB" w:rsidP="00B266EB">
      <w:pPr>
        <w:pStyle w:val="HRBullet"/>
      </w:pPr>
      <w:r>
        <w:lastRenderedPageBreak/>
        <w:t>I will not invite unaccompanied children</w:t>
      </w:r>
      <w:r w:rsidRPr="00BA64EB">
        <w:t xml:space="preserve"> </w:t>
      </w:r>
      <w:r>
        <w:t>who I have made contact with through AAHYA into my home, vehicle or other private location, unless they are at immediate risk of injury or in physical danger.</w:t>
      </w:r>
    </w:p>
    <w:p w14:paraId="43C3D289" w14:textId="77777777" w:rsidR="00B266EB" w:rsidRDefault="00B266EB" w:rsidP="00B266EB">
      <w:pPr>
        <w:pStyle w:val="HRBullet"/>
      </w:pPr>
      <w:r>
        <w:t>I will not engage in the trafficking of human beings, in any form.</w:t>
      </w:r>
    </w:p>
    <w:p w14:paraId="4A70A158" w14:textId="77777777" w:rsidR="00B266EB" w:rsidRDefault="00B266EB" w:rsidP="00B266EB">
      <w:pPr>
        <w:pStyle w:val="HRBullet"/>
      </w:pPr>
      <w:r>
        <w:t>I will not place myself in any position or take any action where there is a risk of allegations of any breach of this Code of Conduct being made.</w:t>
      </w:r>
    </w:p>
    <w:p w14:paraId="5DEA830F" w14:textId="77777777" w:rsidR="00B266EB" w:rsidRDefault="00B266EB" w:rsidP="00B266EB">
      <w:pPr>
        <w:pStyle w:val="HRBullet"/>
      </w:pPr>
      <w:r>
        <w:t>I will comply with all Australian and overseas child protection and safeguarding legislation, including labour laws in relation to child labour.</w:t>
      </w:r>
    </w:p>
    <w:p w14:paraId="08B2CB57" w14:textId="77777777" w:rsidR="00B266EB" w:rsidRDefault="00B266EB" w:rsidP="00B266EB">
      <w:pPr>
        <w:pStyle w:val="HRBullet"/>
      </w:pPr>
      <w:r>
        <w:t>I have read and understood AAHYA’s Safeguarding Policy.  I will immediately report to the Committee of AAHYA any concerns of sexual exploitation, abuse or harassment of an adult or child in accordance with AAHYA’s Safeguarding Policy.</w:t>
      </w:r>
    </w:p>
    <w:p w14:paraId="4E2F89DE" w14:textId="77777777" w:rsidR="00B266EB" w:rsidRDefault="00B266EB" w:rsidP="00B266EB">
      <w:pPr>
        <w:pStyle w:val="HRBullet"/>
      </w:pPr>
      <w:r>
        <w:t>I will immediately disclose to the Committee of AAHYA all charges, convictions and other outcomes of an offence that relates to child exploitation and abuse, including those under traditional law, relating to me which occurred before or during my association with AAHYA.</w:t>
      </w:r>
    </w:p>
    <w:p w14:paraId="10C8EB82" w14:textId="77777777" w:rsidR="00B266EB" w:rsidRDefault="00B266EB" w:rsidP="00B266EB">
      <w:pPr>
        <w:pStyle w:val="HRBullet"/>
      </w:pPr>
      <w:r>
        <w:t>I will use technology appropriately and responsibly.  I will not use any technology (such as computers, mobile phones, cameras or social media) to exploit or harass a child or adult.</w:t>
      </w:r>
    </w:p>
    <w:p w14:paraId="06FF963F" w14:textId="77777777" w:rsidR="00B266EB" w:rsidRDefault="00B266EB" w:rsidP="00B266EB">
      <w:pPr>
        <w:pStyle w:val="HRBullet"/>
      </w:pPr>
      <w:r>
        <w:t xml:space="preserve">I will not access exploitative material, such as child pornography, in any way. </w:t>
      </w:r>
    </w:p>
    <w:p w14:paraId="1633B552" w14:textId="77777777" w:rsidR="00B266EB" w:rsidRDefault="00B266EB" w:rsidP="00B266EB">
      <w:pPr>
        <w:pStyle w:val="HRBullet"/>
      </w:pPr>
      <w:r>
        <w:t>I will c</w:t>
      </w:r>
      <w:r w:rsidRPr="00957486">
        <w:t xml:space="preserve">onsult with the President </w:t>
      </w:r>
      <w:r>
        <w:t xml:space="preserve">or Vice-President </w:t>
      </w:r>
      <w:r w:rsidRPr="00957486">
        <w:t>of AAHYA</w:t>
      </w:r>
      <w:r>
        <w:t xml:space="preserve"> </w:t>
      </w:r>
      <w:r w:rsidRPr="00957486">
        <w:t xml:space="preserve">if I have any questions regarding </w:t>
      </w:r>
      <w:r>
        <w:t>the protection of children and vulnerable adults</w:t>
      </w:r>
      <w:r w:rsidRPr="00957486">
        <w:t xml:space="preserve"> and how it relates to my work or relationship with AAHYA. </w:t>
      </w:r>
    </w:p>
    <w:p w14:paraId="58BFDABD" w14:textId="77777777" w:rsidR="00B266EB" w:rsidRPr="00AB730C" w:rsidRDefault="00B266EB" w:rsidP="00B266EB">
      <w:pPr>
        <w:pStyle w:val="HRText"/>
      </w:pPr>
      <w:r w:rsidRPr="00AB730C">
        <w:t>When taking or using photos or videos of children:</w:t>
      </w:r>
    </w:p>
    <w:p w14:paraId="5337573B" w14:textId="77777777" w:rsidR="00B266EB" w:rsidRPr="00AB730C" w:rsidRDefault="00B266EB" w:rsidP="00B266EB">
      <w:pPr>
        <w:pStyle w:val="HRBullet"/>
      </w:pPr>
      <w:r w:rsidRPr="00AB730C">
        <w:t>I will respect and adhere to local traditions and restrictions when taking photos or videos of children.</w:t>
      </w:r>
    </w:p>
    <w:p w14:paraId="0D1A52B8" w14:textId="77777777" w:rsidR="00B266EB" w:rsidRPr="00AB730C" w:rsidRDefault="00B266EB" w:rsidP="00B266EB">
      <w:pPr>
        <w:pStyle w:val="HRBullet"/>
      </w:pPr>
      <w:r w:rsidRPr="00AB730C">
        <w:t xml:space="preserve">I will obtain informed consent from the child’s parent or guardian before taking a photo or video.  I will explain how the photo or video will be used.  </w:t>
      </w:r>
    </w:p>
    <w:p w14:paraId="45E41FFB" w14:textId="77777777" w:rsidR="00B266EB" w:rsidRPr="00F1194E" w:rsidRDefault="00B266EB" w:rsidP="00B266EB">
      <w:pPr>
        <w:pStyle w:val="HRBullet"/>
      </w:pPr>
      <w:r w:rsidRPr="00F1194E">
        <w:t xml:space="preserve">I </w:t>
      </w:r>
      <w:r w:rsidRPr="00AB730C">
        <w:t>will ensure photos and videos present children in a dignified and respectful manner and not in a vulnerable or submissive manner.  Children should be adequately clothed and not appear in poses that could be seen as sexually suggestive.</w:t>
      </w:r>
    </w:p>
    <w:p w14:paraId="5BABB06E" w14:textId="77777777" w:rsidR="00B266EB" w:rsidRPr="00AB730C" w:rsidRDefault="00B266EB" w:rsidP="00B266EB">
      <w:pPr>
        <w:pStyle w:val="HRBullet"/>
      </w:pPr>
      <w:r w:rsidRPr="00F1194E">
        <w:t xml:space="preserve">I </w:t>
      </w:r>
      <w:r w:rsidRPr="00AB730C">
        <w:t>will ensure images are honest representations of the context and facts.</w:t>
      </w:r>
    </w:p>
    <w:p w14:paraId="649C5A67" w14:textId="77777777" w:rsidR="00B266EB" w:rsidRPr="00AB730C" w:rsidRDefault="00B266EB" w:rsidP="00B266EB">
      <w:pPr>
        <w:pStyle w:val="HRBullet"/>
      </w:pPr>
      <w:r w:rsidRPr="00AB730C">
        <w:t xml:space="preserve">I will ensure that photo or video data (such as file labels, metadata or text descriptions) </w:t>
      </w:r>
      <w:r>
        <w:t xml:space="preserve">that I create </w:t>
      </w:r>
      <w:r w:rsidRPr="00AB730C">
        <w:t xml:space="preserve">do not reveal information about a child that could identifying them, such as their full name or the name of their school, before sharing </w:t>
      </w:r>
      <w:r w:rsidRPr="00F1194E">
        <w:t>(whether electronically or otherwise) or publishing photos or videos in any form.</w:t>
      </w:r>
    </w:p>
    <w:p w14:paraId="0F3B7F8B" w14:textId="77777777" w:rsidR="00AF0373" w:rsidRDefault="00AF0373" w:rsidP="009C1B97">
      <w:pPr>
        <w:pStyle w:val="HRText"/>
        <w:rPr>
          <w:b/>
        </w:rPr>
      </w:pPr>
    </w:p>
    <w:p w14:paraId="7898A460" w14:textId="12E6EF83" w:rsidR="00AF0373" w:rsidRDefault="00AF0373">
      <w:pPr>
        <w:spacing w:line="276" w:lineRule="auto"/>
        <w:rPr>
          <w:rFonts w:eastAsiaTheme="majorEastAsia" w:cs="Times New Roman"/>
          <w:b/>
          <w:szCs w:val="24"/>
          <w:highlight w:val="yellow"/>
          <w:lang w:eastAsia="en-AU"/>
        </w:rPr>
      </w:pPr>
      <w:r>
        <w:rPr>
          <w:b/>
          <w:highlight w:val="yellow"/>
        </w:rPr>
        <w:br w:type="page"/>
      </w:r>
    </w:p>
    <w:p w14:paraId="407F3926" w14:textId="7B258B93" w:rsidR="00AF0373" w:rsidRDefault="00AF0373" w:rsidP="00AF0373">
      <w:pPr>
        <w:pStyle w:val="HRAnnexureHdg"/>
      </w:pPr>
      <w:r>
        <w:lastRenderedPageBreak/>
        <w:t>Safeguarding incident reporting form</w:t>
      </w:r>
    </w:p>
    <w:p w14:paraId="31F0BA3D" w14:textId="105F2EE4" w:rsidR="00AF0373" w:rsidRDefault="001E07BF" w:rsidP="00AF0373">
      <w:pPr>
        <w:pStyle w:val="HRText"/>
      </w:pPr>
      <w:r>
        <w:t xml:space="preserve">AAHYA personnel, partners, visitors and anyone else subject to the AAHYA Safeguarding Policy must report any incidents of </w:t>
      </w:r>
      <w:r w:rsidR="00FD76F1">
        <w:t>child abuse or exploitation, sexual exploitation, abuse or harassment or other suspected breaches of the Safeguarding Policy.</w:t>
      </w:r>
    </w:p>
    <w:p w14:paraId="2E96A670" w14:textId="45BF7D46" w:rsidR="00FD76F1" w:rsidRDefault="00FD76F1" w:rsidP="00AF0373">
      <w:pPr>
        <w:pStyle w:val="HRText"/>
      </w:pPr>
      <w:r>
        <w:t xml:space="preserve">All information in this form will be treated confidentially.  This form should be provided immediately and within 24 hours of becoming aware of a suspected incident to the </w:t>
      </w:r>
      <w:r w:rsidR="00EC6ED4">
        <w:t xml:space="preserve">President or </w:t>
      </w:r>
      <w:r w:rsidR="00163295">
        <w:t>Vice-President</w:t>
      </w:r>
      <w:r>
        <w:t xml:space="preserve"> at </w:t>
      </w:r>
      <w:r w:rsidR="00225D52" w:rsidRPr="00225D52">
        <w:t>karimi.aahya@gmail.com</w:t>
      </w:r>
      <w:r>
        <w:t>.</w:t>
      </w:r>
    </w:p>
    <w:tbl>
      <w:tblPr>
        <w:tblStyle w:val="TableGrid"/>
        <w:tblW w:w="9175" w:type="dxa"/>
        <w:tblLook w:val="04A0" w:firstRow="1" w:lastRow="0" w:firstColumn="1" w:lastColumn="0" w:noHBand="0" w:noVBand="1"/>
      </w:tblPr>
      <w:tblGrid>
        <w:gridCol w:w="3080"/>
        <w:gridCol w:w="6095"/>
      </w:tblGrid>
      <w:tr w:rsidR="00FD76F1" w:rsidRPr="00EB731F" w14:paraId="2D13614E" w14:textId="77777777" w:rsidTr="00FD76F1">
        <w:tc>
          <w:tcPr>
            <w:tcW w:w="9175" w:type="dxa"/>
            <w:gridSpan w:val="2"/>
            <w:shd w:val="clear" w:color="auto" w:fill="244061" w:themeFill="accent1" w:themeFillShade="80"/>
          </w:tcPr>
          <w:p w14:paraId="470F328F" w14:textId="5EBD0065" w:rsidR="00FD76F1" w:rsidRPr="00EB731F" w:rsidRDefault="00B10405" w:rsidP="00F313FE">
            <w:pPr>
              <w:pStyle w:val="HRTblHeadContrast"/>
              <w:rPr>
                <w:color w:val="FFFFFF" w:themeColor="background1"/>
              </w:rPr>
            </w:pPr>
            <w:r>
              <w:rPr>
                <w:color w:val="FFFFFF" w:themeColor="background1"/>
              </w:rPr>
              <w:t xml:space="preserve">PART 1:  </w:t>
            </w:r>
            <w:r w:rsidR="00FD76F1">
              <w:rPr>
                <w:color w:val="FFFFFF" w:themeColor="background1"/>
              </w:rPr>
              <w:t>ABOUT YOU (to be completed by the person completing the form)</w:t>
            </w:r>
          </w:p>
        </w:tc>
      </w:tr>
      <w:tr w:rsidR="00FD76F1" w14:paraId="1C03656F" w14:textId="77777777" w:rsidTr="00FD76F1">
        <w:tc>
          <w:tcPr>
            <w:tcW w:w="3080" w:type="dxa"/>
          </w:tcPr>
          <w:p w14:paraId="5B88C081" w14:textId="3AEEA817" w:rsidR="00FD76F1" w:rsidRDefault="00B10405" w:rsidP="00F313FE">
            <w:pPr>
              <w:pStyle w:val="HRTblText"/>
            </w:pPr>
            <w:r>
              <w:t>Name</w:t>
            </w:r>
          </w:p>
        </w:tc>
        <w:tc>
          <w:tcPr>
            <w:tcW w:w="6095" w:type="dxa"/>
          </w:tcPr>
          <w:p w14:paraId="545D57F0" w14:textId="0762D3F2" w:rsidR="00FD76F1" w:rsidRDefault="00FD76F1" w:rsidP="00F313FE">
            <w:pPr>
              <w:pStyle w:val="HRTblText"/>
            </w:pPr>
          </w:p>
        </w:tc>
      </w:tr>
      <w:tr w:rsidR="00B10405" w14:paraId="35F03C0A" w14:textId="77777777" w:rsidTr="00FD76F1">
        <w:tc>
          <w:tcPr>
            <w:tcW w:w="3080" w:type="dxa"/>
          </w:tcPr>
          <w:p w14:paraId="3F298181" w14:textId="51B8585C" w:rsidR="00B10405" w:rsidRDefault="00B10405" w:rsidP="00F313FE">
            <w:pPr>
              <w:pStyle w:val="HRTblText"/>
            </w:pPr>
            <w:r>
              <w:t>Phone number</w:t>
            </w:r>
          </w:p>
        </w:tc>
        <w:tc>
          <w:tcPr>
            <w:tcW w:w="6095" w:type="dxa"/>
          </w:tcPr>
          <w:p w14:paraId="365A014A" w14:textId="77777777" w:rsidR="00B10405" w:rsidRDefault="00B10405" w:rsidP="00F313FE">
            <w:pPr>
              <w:pStyle w:val="HRTblText"/>
            </w:pPr>
          </w:p>
        </w:tc>
      </w:tr>
      <w:tr w:rsidR="00B10405" w14:paraId="15C42151" w14:textId="77777777" w:rsidTr="00FD76F1">
        <w:tc>
          <w:tcPr>
            <w:tcW w:w="3080" w:type="dxa"/>
          </w:tcPr>
          <w:p w14:paraId="1CD6E4AC" w14:textId="5460175A" w:rsidR="00B10405" w:rsidRDefault="00B10405" w:rsidP="00F313FE">
            <w:pPr>
              <w:pStyle w:val="HRTblText"/>
            </w:pPr>
            <w:r>
              <w:t>Email</w:t>
            </w:r>
          </w:p>
        </w:tc>
        <w:tc>
          <w:tcPr>
            <w:tcW w:w="6095" w:type="dxa"/>
          </w:tcPr>
          <w:p w14:paraId="7B0F51DA" w14:textId="77777777" w:rsidR="00B10405" w:rsidRDefault="00B10405" w:rsidP="00F313FE">
            <w:pPr>
              <w:pStyle w:val="HRTblText"/>
            </w:pPr>
          </w:p>
        </w:tc>
      </w:tr>
      <w:tr w:rsidR="00FD76F1" w14:paraId="26AA8341" w14:textId="77777777" w:rsidTr="00FD76F1">
        <w:tc>
          <w:tcPr>
            <w:tcW w:w="3080" w:type="dxa"/>
          </w:tcPr>
          <w:p w14:paraId="3A486338" w14:textId="056CCADD" w:rsidR="00FD76F1" w:rsidRDefault="00B10405" w:rsidP="00F313FE">
            <w:pPr>
              <w:pStyle w:val="HRTblText"/>
            </w:pPr>
            <w:r>
              <w:t>Date</w:t>
            </w:r>
          </w:p>
        </w:tc>
        <w:tc>
          <w:tcPr>
            <w:tcW w:w="6095" w:type="dxa"/>
          </w:tcPr>
          <w:p w14:paraId="06131F75" w14:textId="77777777" w:rsidR="00FD76F1" w:rsidRDefault="00FD76F1" w:rsidP="00F313FE">
            <w:pPr>
              <w:pStyle w:val="HRTblText"/>
            </w:pPr>
          </w:p>
        </w:tc>
      </w:tr>
      <w:tr w:rsidR="00B10405" w14:paraId="5644297A" w14:textId="77777777" w:rsidTr="00FD76F1">
        <w:tc>
          <w:tcPr>
            <w:tcW w:w="3080" w:type="dxa"/>
          </w:tcPr>
          <w:p w14:paraId="0DB4298D" w14:textId="4EA64BD1" w:rsidR="00B10405" w:rsidRDefault="00B10405" w:rsidP="00F313FE">
            <w:pPr>
              <w:pStyle w:val="HRTblText"/>
            </w:pPr>
            <w:r>
              <w:t>Relationship with AAHYA</w:t>
            </w:r>
          </w:p>
        </w:tc>
        <w:tc>
          <w:tcPr>
            <w:tcW w:w="6095" w:type="dxa"/>
          </w:tcPr>
          <w:p w14:paraId="53AAB08E" w14:textId="77777777" w:rsidR="00B10405" w:rsidRDefault="00B10405" w:rsidP="00F313FE">
            <w:pPr>
              <w:pStyle w:val="HRTblText"/>
            </w:pPr>
          </w:p>
        </w:tc>
      </w:tr>
      <w:tr w:rsidR="00B10405" w14:paraId="6BEED713" w14:textId="77777777" w:rsidTr="00FD76F1">
        <w:tc>
          <w:tcPr>
            <w:tcW w:w="3080" w:type="dxa"/>
          </w:tcPr>
          <w:p w14:paraId="25473D79" w14:textId="46338297" w:rsidR="00B10405" w:rsidRDefault="00B10405" w:rsidP="00F313FE">
            <w:pPr>
              <w:pStyle w:val="HRTblText"/>
            </w:pPr>
            <w:r>
              <w:t xml:space="preserve">Relationship to victim </w:t>
            </w:r>
          </w:p>
        </w:tc>
        <w:tc>
          <w:tcPr>
            <w:tcW w:w="6095" w:type="dxa"/>
          </w:tcPr>
          <w:p w14:paraId="390E12AA" w14:textId="77777777" w:rsidR="00B10405" w:rsidRDefault="00B10405" w:rsidP="00F313FE">
            <w:pPr>
              <w:pStyle w:val="HRTblText"/>
            </w:pPr>
          </w:p>
        </w:tc>
      </w:tr>
      <w:tr w:rsidR="00FD76F1" w:rsidRPr="00EB731F" w14:paraId="1A4D0021" w14:textId="77777777" w:rsidTr="00F313FE">
        <w:tc>
          <w:tcPr>
            <w:tcW w:w="9175" w:type="dxa"/>
            <w:gridSpan w:val="2"/>
            <w:shd w:val="clear" w:color="auto" w:fill="244061" w:themeFill="accent1" w:themeFillShade="80"/>
          </w:tcPr>
          <w:p w14:paraId="17E3D41C" w14:textId="1A039006" w:rsidR="00FD76F1" w:rsidRPr="00EB731F" w:rsidRDefault="00B10405" w:rsidP="00B10405">
            <w:pPr>
              <w:pStyle w:val="HRTblHeadContrast"/>
              <w:rPr>
                <w:color w:val="FFFFFF" w:themeColor="background1"/>
              </w:rPr>
            </w:pPr>
            <w:r>
              <w:rPr>
                <w:color w:val="FFFFFF" w:themeColor="background1"/>
              </w:rPr>
              <w:t>PART 2:  DETAILS OF CHILD OR ADULT VICTIM (include all individuals who are affected)</w:t>
            </w:r>
          </w:p>
        </w:tc>
      </w:tr>
      <w:tr w:rsidR="00FD76F1" w14:paraId="297778AD" w14:textId="77777777" w:rsidTr="00F313FE">
        <w:tc>
          <w:tcPr>
            <w:tcW w:w="3080" w:type="dxa"/>
          </w:tcPr>
          <w:p w14:paraId="170AB02E" w14:textId="76AC9FCF" w:rsidR="00FD76F1" w:rsidRDefault="00B10405" w:rsidP="00F313FE">
            <w:pPr>
              <w:pStyle w:val="HRTblText"/>
            </w:pPr>
            <w:r>
              <w:t>Name</w:t>
            </w:r>
          </w:p>
        </w:tc>
        <w:tc>
          <w:tcPr>
            <w:tcW w:w="6095" w:type="dxa"/>
          </w:tcPr>
          <w:p w14:paraId="1015A569" w14:textId="39AF3ABB" w:rsidR="00FD76F1" w:rsidRDefault="00FD76F1" w:rsidP="00F313FE">
            <w:pPr>
              <w:pStyle w:val="HRTblText"/>
            </w:pPr>
          </w:p>
        </w:tc>
      </w:tr>
      <w:tr w:rsidR="00FD76F1" w14:paraId="7B26A661" w14:textId="77777777" w:rsidTr="00FD76F1">
        <w:tc>
          <w:tcPr>
            <w:tcW w:w="3080" w:type="dxa"/>
          </w:tcPr>
          <w:p w14:paraId="3693B5A5" w14:textId="007A514A" w:rsidR="00FD76F1" w:rsidRDefault="00B10405" w:rsidP="00F313FE">
            <w:pPr>
              <w:pStyle w:val="HRTblText"/>
            </w:pPr>
            <w:r>
              <w:t xml:space="preserve">Adult  </w:t>
            </w:r>
            <w:r>
              <w:sym w:font="Wingdings" w:char="F0A8"/>
            </w:r>
            <w:r>
              <w:tab/>
            </w:r>
            <w:r>
              <w:tab/>
              <w:t xml:space="preserve">Child  </w:t>
            </w:r>
            <w:r>
              <w:sym w:font="Wingdings" w:char="F0A8"/>
            </w:r>
          </w:p>
        </w:tc>
        <w:tc>
          <w:tcPr>
            <w:tcW w:w="6095" w:type="dxa"/>
          </w:tcPr>
          <w:p w14:paraId="5BAC46D8" w14:textId="35AE859D" w:rsidR="00FD76F1" w:rsidRDefault="00B6208A" w:rsidP="00F313FE">
            <w:pPr>
              <w:pStyle w:val="HRTblText"/>
            </w:pPr>
            <w:r>
              <w:t>If child, age:</w:t>
            </w:r>
          </w:p>
        </w:tc>
      </w:tr>
      <w:tr w:rsidR="00B10405" w14:paraId="47DE0021" w14:textId="77777777" w:rsidTr="00FD76F1">
        <w:tc>
          <w:tcPr>
            <w:tcW w:w="3080" w:type="dxa"/>
          </w:tcPr>
          <w:p w14:paraId="185E7550" w14:textId="07899503" w:rsidR="00B10405" w:rsidRDefault="00B10405" w:rsidP="00B10405">
            <w:pPr>
              <w:pStyle w:val="HRTblText"/>
            </w:pPr>
            <w:r>
              <w:t xml:space="preserve">Male  </w:t>
            </w:r>
            <w:r>
              <w:sym w:font="Wingdings" w:char="F0A8"/>
            </w:r>
            <w:r>
              <w:tab/>
            </w:r>
            <w:r>
              <w:tab/>
              <w:t xml:space="preserve">Female  </w:t>
            </w:r>
            <w:r>
              <w:sym w:font="Wingdings" w:char="F0A8"/>
            </w:r>
          </w:p>
        </w:tc>
        <w:tc>
          <w:tcPr>
            <w:tcW w:w="6095" w:type="dxa"/>
          </w:tcPr>
          <w:p w14:paraId="7AC738E1" w14:textId="77777777" w:rsidR="00B10405" w:rsidRDefault="00B10405" w:rsidP="00B10405">
            <w:pPr>
              <w:pStyle w:val="HRTblText"/>
            </w:pPr>
          </w:p>
        </w:tc>
      </w:tr>
      <w:tr w:rsidR="00B6208A" w14:paraId="10C1BA10" w14:textId="77777777" w:rsidTr="00FD76F1">
        <w:tc>
          <w:tcPr>
            <w:tcW w:w="3080" w:type="dxa"/>
          </w:tcPr>
          <w:p w14:paraId="6478C099" w14:textId="6E4774D1" w:rsidR="00B6208A" w:rsidRDefault="00B6208A" w:rsidP="00B10405">
            <w:pPr>
              <w:pStyle w:val="HRTblText"/>
            </w:pPr>
            <w:r>
              <w:t>Contact details (address / phone number)</w:t>
            </w:r>
          </w:p>
        </w:tc>
        <w:tc>
          <w:tcPr>
            <w:tcW w:w="6095" w:type="dxa"/>
          </w:tcPr>
          <w:p w14:paraId="078191C4" w14:textId="77777777" w:rsidR="00B6208A" w:rsidRDefault="00B6208A" w:rsidP="00B10405">
            <w:pPr>
              <w:pStyle w:val="HRTblText"/>
            </w:pPr>
          </w:p>
        </w:tc>
      </w:tr>
      <w:tr w:rsidR="00B10405" w14:paraId="716D95F0" w14:textId="77777777" w:rsidTr="00FD76F1">
        <w:tc>
          <w:tcPr>
            <w:tcW w:w="3080" w:type="dxa"/>
          </w:tcPr>
          <w:p w14:paraId="46F9C16F" w14:textId="03154C8E" w:rsidR="00B10405" w:rsidRDefault="00B10405" w:rsidP="00B6208A">
            <w:pPr>
              <w:pStyle w:val="HRTblText"/>
            </w:pPr>
            <w:r>
              <w:t xml:space="preserve">Current location of the victim (including who the person lives with if </w:t>
            </w:r>
            <w:r w:rsidR="00B6208A">
              <w:t>they are a child</w:t>
            </w:r>
            <w:r>
              <w:t>)</w:t>
            </w:r>
            <w:r w:rsidR="00B6208A">
              <w:t>.  Is this location safe?</w:t>
            </w:r>
          </w:p>
        </w:tc>
        <w:tc>
          <w:tcPr>
            <w:tcW w:w="6095" w:type="dxa"/>
          </w:tcPr>
          <w:p w14:paraId="767E96D6" w14:textId="77777777" w:rsidR="00B10405" w:rsidRDefault="00B10405" w:rsidP="00B10405">
            <w:pPr>
              <w:pStyle w:val="HRTblText"/>
            </w:pPr>
          </w:p>
        </w:tc>
      </w:tr>
      <w:tr w:rsidR="00B6208A" w14:paraId="2E12117D" w14:textId="77777777" w:rsidTr="00F313FE">
        <w:tc>
          <w:tcPr>
            <w:tcW w:w="3080" w:type="dxa"/>
          </w:tcPr>
          <w:p w14:paraId="548E0727" w14:textId="77777777" w:rsidR="00B6208A" w:rsidRDefault="00B6208A" w:rsidP="00F313FE">
            <w:pPr>
              <w:pStyle w:val="HRTblText"/>
            </w:pPr>
            <w:r>
              <w:t xml:space="preserve">What actions have been taken to ensure the victim’s safety </w:t>
            </w:r>
          </w:p>
        </w:tc>
        <w:tc>
          <w:tcPr>
            <w:tcW w:w="6095" w:type="dxa"/>
          </w:tcPr>
          <w:p w14:paraId="67B53729" w14:textId="77777777" w:rsidR="00B6208A" w:rsidRDefault="00B6208A" w:rsidP="00F313FE">
            <w:pPr>
              <w:pStyle w:val="HRTblText"/>
            </w:pPr>
          </w:p>
        </w:tc>
      </w:tr>
      <w:tr w:rsidR="00B6208A" w14:paraId="0A499C82" w14:textId="77777777" w:rsidTr="00FD76F1">
        <w:tc>
          <w:tcPr>
            <w:tcW w:w="3080" w:type="dxa"/>
          </w:tcPr>
          <w:p w14:paraId="0DF96D0C" w14:textId="7B87CABA" w:rsidR="00B6208A" w:rsidRDefault="00B6208A" w:rsidP="00B6208A">
            <w:pPr>
              <w:pStyle w:val="HRTblText"/>
            </w:pPr>
            <w:r>
              <w:t>Is the victim aware of this report</w:t>
            </w:r>
          </w:p>
        </w:tc>
        <w:tc>
          <w:tcPr>
            <w:tcW w:w="6095" w:type="dxa"/>
          </w:tcPr>
          <w:p w14:paraId="34D92ABE" w14:textId="55450D47" w:rsidR="00B6208A" w:rsidRDefault="00B6208A" w:rsidP="00B6208A">
            <w:pPr>
              <w:pStyle w:val="HRTblText"/>
            </w:pPr>
            <w:r>
              <w:t xml:space="preserve">YES  </w:t>
            </w:r>
            <w:r>
              <w:sym w:font="Wingdings" w:char="F0A8"/>
            </w:r>
            <w:r>
              <w:tab/>
            </w:r>
            <w:r>
              <w:tab/>
              <w:t xml:space="preserve">NO  </w:t>
            </w:r>
            <w:r>
              <w:sym w:font="Wingdings" w:char="F0A8"/>
            </w:r>
          </w:p>
        </w:tc>
      </w:tr>
      <w:tr w:rsidR="00B6208A" w:rsidRPr="00EB731F" w14:paraId="22BBE7CC" w14:textId="77777777" w:rsidTr="00F313FE">
        <w:tc>
          <w:tcPr>
            <w:tcW w:w="9175" w:type="dxa"/>
            <w:gridSpan w:val="2"/>
            <w:shd w:val="clear" w:color="auto" w:fill="244061" w:themeFill="accent1" w:themeFillShade="80"/>
          </w:tcPr>
          <w:p w14:paraId="7ED0939D" w14:textId="0366DADF" w:rsidR="00B6208A" w:rsidRPr="00EB731F" w:rsidRDefault="00B6208A" w:rsidP="00B6208A">
            <w:pPr>
              <w:pStyle w:val="HRTblHeadContrast"/>
              <w:rPr>
                <w:color w:val="FFFFFF" w:themeColor="background1"/>
              </w:rPr>
            </w:pPr>
            <w:r>
              <w:rPr>
                <w:color w:val="FFFFFF" w:themeColor="background1"/>
              </w:rPr>
              <w:t>DETAILS ABOUT SUSPECTED INCIDENT</w:t>
            </w:r>
          </w:p>
        </w:tc>
      </w:tr>
      <w:tr w:rsidR="00B6208A" w14:paraId="60E3033E" w14:textId="77777777" w:rsidTr="00F313FE">
        <w:tc>
          <w:tcPr>
            <w:tcW w:w="3080" w:type="dxa"/>
          </w:tcPr>
          <w:p w14:paraId="1DB83708" w14:textId="06B11571" w:rsidR="00B6208A" w:rsidRDefault="00B6208A" w:rsidP="00B6208A">
            <w:pPr>
              <w:pStyle w:val="HRTblText"/>
            </w:pPr>
            <w:r>
              <w:t>Description of what happened.  Record exactly what the victim or complainant has said (in their own words) and what you said.</w:t>
            </w:r>
          </w:p>
        </w:tc>
        <w:tc>
          <w:tcPr>
            <w:tcW w:w="6095" w:type="dxa"/>
          </w:tcPr>
          <w:p w14:paraId="3F23F10B" w14:textId="71F7E915" w:rsidR="00B6208A" w:rsidRDefault="00B6208A" w:rsidP="00B6208A">
            <w:pPr>
              <w:pStyle w:val="HRTblText"/>
            </w:pPr>
          </w:p>
        </w:tc>
      </w:tr>
      <w:tr w:rsidR="00B6208A" w14:paraId="0EDFD86E" w14:textId="77777777" w:rsidTr="00F313FE">
        <w:tc>
          <w:tcPr>
            <w:tcW w:w="3080" w:type="dxa"/>
          </w:tcPr>
          <w:p w14:paraId="0323E034" w14:textId="107BBAE0" w:rsidR="00B6208A" w:rsidRDefault="00B6208A" w:rsidP="00B6208A">
            <w:pPr>
              <w:pStyle w:val="HRTblText"/>
            </w:pPr>
            <w:r>
              <w:t>When did it take place (date and time)</w:t>
            </w:r>
          </w:p>
        </w:tc>
        <w:tc>
          <w:tcPr>
            <w:tcW w:w="6095" w:type="dxa"/>
          </w:tcPr>
          <w:p w14:paraId="125CD83A" w14:textId="77777777" w:rsidR="00B6208A" w:rsidRDefault="00B6208A" w:rsidP="00B6208A">
            <w:pPr>
              <w:pStyle w:val="HRTblText"/>
            </w:pPr>
          </w:p>
        </w:tc>
      </w:tr>
      <w:tr w:rsidR="00B6208A" w14:paraId="450B6F61" w14:textId="77777777" w:rsidTr="00F313FE">
        <w:tc>
          <w:tcPr>
            <w:tcW w:w="3080" w:type="dxa"/>
          </w:tcPr>
          <w:p w14:paraId="53E800EA" w14:textId="695471D0" w:rsidR="00B6208A" w:rsidRDefault="00B6208A" w:rsidP="00B6208A">
            <w:pPr>
              <w:pStyle w:val="HRTblText"/>
            </w:pPr>
            <w:r>
              <w:t>Where did it take place</w:t>
            </w:r>
          </w:p>
        </w:tc>
        <w:tc>
          <w:tcPr>
            <w:tcW w:w="6095" w:type="dxa"/>
          </w:tcPr>
          <w:p w14:paraId="067802AE" w14:textId="77777777" w:rsidR="00B6208A" w:rsidRDefault="00B6208A" w:rsidP="00B6208A">
            <w:pPr>
              <w:pStyle w:val="HRTblText"/>
            </w:pPr>
          </w:p>
        </w:tc>
      </w:tr>
      <w:tr w:rsidR="00B6208A" w14:paraId="6F9E408E" w14:textId="77777777" w:rsidTr="00F313FE">
        <w:tc>
          <w:tcPr>
            <w:tcW w:w="3080" w:type="dxa"/>
          </w:tcPr>
          <w:p w14:paraId="2C88D7D1" w14:textId="422C5081" w:rsidR="00B6208A" w:rsidRDefault="00B6208A" w:rsidP="00B6208A">
            <w:pPr>
              <w:pStyle w:val="HRTblText"/>
            </w:pPr>
            <w:r>
              <w:t>In which AAHYA program</w:t>
            </w:r>
          </w:p>
        </w:tc>
        <w:tc>
          <w:tcPr>
            <w:tcW w:w="6095" w:type="dxa"/>
          </w:tcPr>
          <w:p w14:paraId="18CC45CB" w14:textId="77777777" w:rsidR="00B6208A" w:rsidRDefault="00B6208A" w:rsidP="00B6208A">
            <w:pPr>
              <w:pStyle w:val="HRTblText"/>
            </w:pPr>
          </w:p>
        </w:tc>
      </w:tr>
      <w:tr w:rsidR="00B6208A" w14:paraId="672E379E" w14:textId="77777777" w:rsidTr="00F313FE">
        <w:tc>
          <w:tcPr>
            <w:tcW w:w="3080" w:type="dxa"/>
          </w:tcPr>
          <w:p w14:paraId="5BA26D69" w14:textId="3481D6E2" w:rsidR="00B6208A" w:rsidRDefault="00B6208A" w:rsidP="00B6208A">
            <w:pPr>
              <w:pStyle w:val="HRTblText"/>
            </w:pPr>
            <w:r>
              <w:lastRenderedPageBreak/>
              <w:t>Names and contact details of any witnesses</w:t>
            </w:r>
          </w:p>
        </w:tc>
        <w:tc>
          <w:tcPr>
            <w:tcW w:w="6095" w:type="dxa"/>
          </w:tcPr>
          <w:p w14:paraId="014C4CE2" w14:textId="77777777" w:rsidR="00B6208A" w:rsidRDefault="00B6208A" w:rsidP="00B6208A">
            <w:pPr>
              <w:pStyle w:val="HRTblText"/>
            </w:pPr>
          </w:p>
        </w:tc>
      </w:tr>
      <w:tr w:rsidR="00B6208A" w14:paraId="1BE9726C" w14:textId="77777777" w:rsidTr="00F313FE">
        <w:tc>
          <w:tcPr>
            <w:tcW w:w="3080" w:type="dxa"/>
          </w:tcPr>
          <w:p w14:paraId="06E089AE" w14:textId="0E1E295E" w:rsidR="00B6208A" w:rsidRDefault="00B6208A" w:rsidP="00B6208A">
            <w:pPr>
              <w:pStyle w:val="HRTblText"/>
            </w:pPr>
            <w:r>
              <w:t>Any additional observations about the victim, such as injuries, emotional state, general impressions.</w:t>
            </w:r>
          </w:p>
        </w:tc>
        <w:tc>
          <w:tcPr>
            <w:tcW w:w="6095" w:type="dxa"/>
          </w:tcPr>
          <w:p w14:paraId="6F0E8AA3" w14:textId="77777777" w:rsidR="00B6208A" w:rsidRDefault="00B6208A" w:rsidP="00F313FE">
            <w:pPr>
              <w:pStyle w:val="HRTblText"/>
            </w:pPr>
          </w:p>
        </w:tc>
      </w:tr>
      <w:tr w:rsidR="00B6208A" w14:paraId="638FC5E3" w14:textId="77777777" w:rsidTr="00F313FE">
        <w:tc>
          <w:tcPr>
            <w:tcW w:w="3080" w:type="dxa"/>
          </w:tcPr>
          <w:p w14:paraId="4C2E5810" w14:textId="7E15A515" w:rsidR="00B6208A" w:rsidRDefault="00B6208A" w:rsidP="00FB4C95">
            <w:pPr>
              <w:pStyle w:val="HRTblText"/>
            </w:pPr>
            <w:r>
              <w:t>How did you become aware of this safeguarding concern</w:t>
            </w:r>
            <w:r w:rsidR="00FB4C95">
              <w:t xml:space="preserve"> </w:t>
            </w:r>
          </w:p>
        </w:tc>
        <w:tc>
          <w:tcPr>
            <w:tcW w:w="6095" w:type="dxa"/>
          </w:tcPr>
          <w:p w14:paraId="28F53F72" w14:textId="77777777" w:rsidR="00B6208A" w:rsidRDefault="00B6208A" w:rsidP="00B6208A">
            <w:pPr>
              <w:pStyle w:val="HRTblText"/>
            </w:pPr>
          </w:p>
        </w:tc>
      </w:tr>
      <w:tr w:rsidR="00B6208A" w14:paraId="7B17B3CB" w14:textId="77777777" w:rsidTr="00F313FE">
        <w:tc>
          <w:tcPr>
            <w:tcW w:w="3080" w:type="dxa"/>
          </w:tcPr>
          <w:p w14:paraId="29A5248D" w14:textId="26974505" w:rsidR="00B6208A" w:rsidRDefault="00B6208A" w:rsidP="00B6208A">
            <w:pPr>
              <w:pStyle w:val="HRTblText"/>
            </w:pPr>
            <w:r>
              <w:t>Who else has been informed about this safeguarding concern</w:t>
            </w:r>
            <w:r w:rsidR="00FB4C95">
              <w:t xml:space="preserve"> (include name and contact details)</w:t>
            </w:r>
          </w:p>
        </w:tc>
        <w:tc>
          <w:tcPr>
            <w:tcW w:w="6095" w:type="dxa"/>
          </w:tcPr>
          <w:p w14:paraId="3F7809AB" w14:textId="77777777" w:rsidR="00B6208A" w:rsidRDefault="00B6208A" w:rsidP="00B6208A">
            <w:pPr>
              <w:pStyle w:val="HRTblText"/>
            </w:pPr>
          </w:p>
        </w:tc>
      </w:tr>
      <w:tr w:rsidR="00B6208A" w:rsidRPr="00EB731F" w14:paraId="39D88047" w14:textId="77777777" w:rsidTr="00F313FE">
        <w:tc>
          <w:tcPr>
            <w:tcW w:w="9175" w:type="dxa"/>
            <w:gridSpan w:val="2"/>
            <w:shd w:val="clear" w:color="auto" w:fill="244061" w:themeFill="accent1" w:themeFillShade="80"/>
          </w:tcPr>
          <w:p w14:paraId="0B6842D4" w14:textId="557F1559" w:rsidR="00B6208A" w:rsidRPr="00EB731F" w:rsidRDefault="00B6208A" w:rsidP="00B6208A">
            <w:pPr>
              <w:pStyle w:val="HRTblHeadContrast"/>
              <w:rPr>
                <w:color w:val="FFFFFF" w:themeColor="background1"/>
              </w:rPr>
            </w:pPr>
            <w:r>
              <w:rPr>
                <w:color w:val="FFFFFF" w:themeColor="background1"/>
              </w:rPr>
              <w:t>ABOUT THE SUSPECTED PERPETRATOR / PERSON(S) INVOLVED</w:t>
            </w:r>
          </w:p>
        </w:tc>
      </w:tr>
      <w:tr w:rsidR="00B6208A" w14:paraId="0024656B" w14:textId="77777777" w:rsidTr="00F313FE">
        <w:tc>
          <w:tcPr>
            <w:tcW w:w="3080" w:type="dxa"/>
          </w:tcPr>
          <w:p w14:paraId="0FFD1174" w14:textId="46232B71" w:rsidR="00B6208A" w:rsidRDefault="00B6208A" w:rsidP="00B6208A">
            <w:pPr>
              <w:pStyle w:val="HRTblText"/>
            </w:pPr>
            <w:r>
              <w:t>Name</w:t>
            </w:r>
          </w:p>
        </w:tc>
        <w:tc>
          <w:tcPr>
            <w:tcW w:w="6095" w:type="dxa"/>
          </w:tcPr>
          <w:p w14:paraId="7A934E01" w14:textId="70029E1D" w:rsidR="00B6208A" w:rsidRDefault="00B6208A" w:rsidP="00B6208A">
            <w:pPr>
              <w:pStyle w:val="HRTblText"/>
            </w:pPr>
          </w:p>
        </w:tc>
      </w:tr>
      <w:tr w:rsidR="00B6208A" w14:paraId="7E8FC2C9" w14:textId="77777777" w:rsidTr="00F313FE">
        <w:tc>
          <w:tcPr>
            <w:tcW w:w="3080" w:type="dxa"/>
          </w:tcPr>
          <w:p w14:paraId="50570173" w14:textId="77777777" w:rsidR="00B6208A" w:rsidRDefault="00B6208A" w:rsidP="00B6208A">
            <w:pPr>
              <w:pStyle w:val="HRTblText"/>
            </w:pPr>
            <w:r>
              <w:t xml:space="preserve">Male  </w:t>
            </w:r>
            <w:r>
              <w:sym w:font="Wingdings" w:char="F0A8"/>
            </w:r>
            <w:r>
              <w:tab/>
            </w:r>
            <w:r>
              <w:tab/>
              <w:t xml:space="preserve">Female  </w:t>
            </w:r>
            <w:r>
              <w:sym w:font="Wingdings" w:char="F0A8"/>
            </w:r>
          </w:p>
        </w:tc>
        <w:tc>
          <w:tcPr>
            <w:tcW w:w="6095" w:type="dxa"/>
          </w:tcPr>
          <w:p w14:paraId="34DF88CC" w14:textId="77777777" w:rsidR="00B6208A" w:rsidRDefault="00B6208A" w:rsidP="00B6208A">
            <w:pPr>
              <w:pStyle w:val="HRTblText"/>
            </w:pPr>
          </w:p>
        </w:tc>
      </w:tr>
      <w:tr w:rsidR="00B6208A" w14:paraId="73DB6A22" w14:textId="77777777" w:rsidTr="00F313FE">
        <w:tc>
          <w:tcPr>
            <w:tcW w:w="3080" w:type="dxa"/>
          </w:tcPr>
          <w:p w14:paraId="5BB130F4" w14:textId="2B96D6E5" w:rsidR="00B6208A" w:rsidRDefault="00B6208A" w:rsidP="00B6208A">
            <w:pPr>
              <w:pStyle w:val="HRTblText"/>
            </w:pPr>
            <w:r>
              <w:t>Suspected perpetrator’s relationship with the victim</w:t>
            </w:r>
          </w:p>
        </w:tc>
        <w:tc>
          <w:tcPr>
            <w:tcW w:w="6095" w:type="dxa"/>
          </w:tcPr>
          <w:p w14:paraId="37AFF1C8" w14:textId="77777777" w:rsidR="00B6208A" w:rsidRDefault="00B6208A" w:rsidP="00B6208A">
            <w:pPr>
              <w:pStyle w:val="HRTblText"/>
            </w:pPr>
          </w:p>
        </w:tc>
      </w:tr>
      <w:tr w:rsidR="00B6208A" w14:paraId="0D887A60" w14:textId="77777777" w:rsidTr="00F313FE">
        <w:tc>
          <w:tcPr>
            <w:tcW w:w="3080" w:type="dxa"/>
          </w:tcPr>
          <w:p w14:paraId="330BA740" w14:textId="7DABE78E" w:rsidR="00B6208A" w:rsidRDefault="00B6208A" w:rsidP="00B6208A">
            <w:pPr>
              <w:pStyle w:val="HRTblText"/>
            </w:pPr>
            <w:r>
              <w:t>Suspected perpetrator’s relationship with AAHYA</w:t>
            </w:r>
          </w:p>
        </w:tc>
        <w:tc>
          <w:tcPr>
            <w:tcW w:w="6095" w:type="dxa"/>
          </w:tcPr>
          <w:p w14:paraId="611C1618" w14:textId="77777777" w:rsidR="00B6208A" w:rsidRDefault="00B6208A" w:rsidP="00B6208A">
            <w:pPr>
              <w:pStyle w:val="HRTblText"/>
            </w:pPr>
          </w:p>
        </w:tc>
      </w:tr>
      <w:tr w:rsidR="00B6208A" w14:paraId="43909EE9" w14:textId="77777777" w:rsidTr="00F313FE">
        <w:tc>
          <w:tcPr>
            <w:tcW w:w="3080" w:type="dxa"/>
          </w:tcPr>
          <w:p w14:paraId="0F34DB73" w14:textId="30E87684" w:rsidR="00B6208A" w:rsidRDefault="00B6208A" w:rsidP="00B6208A">
            <w:pPr>
              <w:pStyle w:val="HRTblText"/>
            </w:pPr>
            <w:r>
              <w:t>Is the suspected perpetrator Australian or living in Australia</w:t>
            </w:r>
          </w:p>
        </w:tc>
        <w:tc>
          <w:tcPr>
            <w:tcW w:w="6095" w:type="dxa"/>
          </w:tcPr>
          <w:p w14:paraId="79D38B36" w14:textId="77777777" w:rsidR="00B6208A" w:rsidRDefault="00B6208A" w:rsidP="00B6208A">
            <w:pPr>
              <w:pStyle w:val="HRTblText"/>
            </w:pPr>
          </w:p>
        </w:tc>
      </w:tr>
      <w:tr w:rsidR="00B6208A" w14:paraId="33BD31C4" w14:textId="77777777" w:rsidTr="00F313FE">
        <w:tc>
          <w:tcPr>
            <w:tcW w:w="3080" w:type="dxa"/>
          </w:tcPr>
          <w:p w14:paraId="7183CE20" w14:textId="5A8C0313" w:rsidR="00B6208A" w:rsidRDefault="00B6208A" w:rsidP="00B6208A">
            <w:pPr>
              <w:pStyle w:val="HRTblText"/>
            </w:pPr>
            <w:r>
              <w:t>Current location</w:t>
            </w:r>
          </w:p>
        </w:tc>
        <w:tc>
          <w:tcPr>
            <w:tcW w:w="6095" w:type="dxa"/>
          </w:tcPr>
          <w:p w14:paraId="68879071" w14:textId="77777777" w:rsidR="00B6208A" w:rsidRDefault="00B6208A" w:rsidP="00B6208A">
            <w:pPr>
              <w:pStyle w:val="HRTblText"/>
            </w:pPr>
          </w:p>
        </w:tc>
      </w:tr>
      <w:tr w:rsidR="00B6208A" w14:paraId="2330BF77" w14:textId="77777777" w:rsidTr="00FD76F1">
        <w:tc>
          <w:tcPr>
            <w:tcW w:w="3080" w:type="dxa"/>
          </w:tcPr>
          <w:p w14:paraId="2A9BD53E" w14:textId="7BE65C38" w:rsidR="00B6208A" w:rsidRDefault="00B6208A" w:rsidP="00B6208A">
            <w:pPr>
              <w:pStyle w:val="HRTblText"/>
            </w:pPr>
            <w:r>
              <w:t>Contact details</w:t>
            </w:r>
          </w:p>
        </w:tc>
        <w:tc>
          <w:tcPr>
            <w:tcW w:w="6095" w:type="dxa"/>
          </w:tcPr>
          <w:p w14:paraId="37506B4A" w14:textId="77777777" w:rsidR="00B6208A" w:rsidRDefault="00B6208A" w:rsidP="00B6208A">
            <w:pPr>
              <w:pStyle w:val="HRTblText"/>
            </w:pPr>
          </w:p>
        </w:tc>
      </w:tr>
    </w:tbl>
    <w:p w14:paraId="25776EB3" w14:textId="77777777" w:rsidR="00FD76F1" w:rsidRDefault="00FD76F1" w:rsidP="00AF0373">
      <w:pPr>
        <w:pStyle w:val="HRText"/>
      </w:pPr>
    </w:p>
    <w:sectPr w:rsidR="00FD76F1" w:rsidSect="008E1F81">
      <w:pgSz w:w="11907" w:h="16840" w:code="9"/>
      <w:pgMar w:top="1418" w:right="1134" w:bottom="1418" w:left="1418"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02FE" w14:textId="77777777" w:rsidR="00B9181E" w:rsidRDefault="00B9181E" w:rsidP="00280298">
      <w:r>
        <w:separator/>
      </w:r>
    </w:p>
  </w:endnote>
  <w:endnote w:type="continuationSeparator" w:id="0">
    <w:p w14:paraId="3E3029FA" w14:textId="77777777" w:rsidR="00B9181E" w:rsidRDefault="00B9181E" w:rsidP="0028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D08D" w14:textId="77777777" w:rsidR="004634E0" w:rsidRDefault="00463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1380" w14:textId="33D5C413" w:rsidR="00C94C8B" w:rsidRDefault="003B6C90">
    <w:pPr>
      <w:pStyle w:val="Footer"/>
    </w:pPr>
    <w:r>
      <w:rPr>
        <w:noProof/>
        <w:lang w:eastAsia="en-AU"/>
      </w:rPr>
      <mc:AlternateContent>
        <mc:Choice Requires="wps">
          <w:drawing>
            <wp:anchor distT="0" distB="0" distL="114300" distR="114300" simplePos="1" relativeHeight="251665408" behindDoc="0" locked="1" layoutInCell="1" allowOverlap="1" wp14:anchorId="2ACFD2BD" wp14:editId="6FCACB90">
              <wp:simplePos x="360000" y="360000"/>
              <wp:positionH relativeFrom="page">
                <wp:posOffset>359410</wp:posOffset>
              </wp:positionH>
              <wp:positionV relativeFrom="page">
                <wp:posOffset>10260965</wp:posOffset>
              </wp:positionV>
              <wp:extent cx="1270635" cy="143510"/>
              <wp:effectExtent l="0" t="0" r="5715" b="8890"/>
              <wp:wrapNone/>
              <wp:docPr id="1" name="Text Box 1"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BC8D3F" w14:textId="51F0341E" w:rsidR="003B6C90" w:rsidRPr="003B6C90" w:rsidRDefault="003B6C90" w:rsidP="003B6C90">
                          <w:pPr>
                            <w:spacing w:after="0" w:line="240" w:lineRule="auto"/>
                            <w:rPr>
                              <w:rFonts w:cs="Calibri"/>
                              <w:sz w:val="14"/>
                            </w:rPr>
                          </w:pPr>
                          <w:r>
                            <w:rPr>
                              <w:rFonts w:cs="Calibri"/>
                              <w:sz w:val="14"/>
                            </w:rPr>
                            <w:t>S:10768689_1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2ACFD2BD" id="_x0000_t202" coordsize="21600,21600" o:spt="202" path="m,l,21600r21600,l21600,xe">
              <v:stroke joinstyle="miter"/>
              <v:path gradientshapeok="t" o:connecttype="rect"/>
            </v:shapetype>
            <v:shape id="Text Box 1" o:spid="_x0000_s1026" type="#_x0000_t202" alt="FooterBox" style="position:absolute;margin-left:28.3pt;margin-top:807.95pt;width:100.05pt;height:11.3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JI8wIAAGsGAAAOAAAAZHJzL2Uyb0RvYy54bWysVd9P2zAQfp+0/8Hye0lS0kIrUlRAnSZV&#10;gAYTz65j0wjH59luGzbtf9/ZSUphexjTXtLz/fLdd5+vZ+dNrchWWFeBLmh2lFIiNIey0o8F/Xq/&#10;GJxS4jzTJVOgRUGfhaPns48fznZmKoawBlUKSzCJdtOdKejaezNNEsfXombuCIzQaJRga+bxaB+T&#10;0rIdZq9VMkzTcbIDWxoLXDiH2qvWSGcxv5SC+xspnfBEFRRr8/Fr43cVvsnsjE0fLTPrindlsH+o&#10;omaVxkv3qa6YZ2Rjq99S1RW34ED6Iw51AlJWXMQesJssfdPN3ZoZEXtBcJzZw+T+X1p+vb21pCpx&#10;dpRoVuOI7kXjyQU0BDWlcBzRWgB4YVEX8NoZN8WwO4OBvkFliO30DpUBhkbaOvxigwTtiPzzHu2Q&#10;noeg4Uk6Ph5RwtGW5cejLI4jeYk21vlPAmoShIJanGYEmW2XzuON6Nq7hMs0LCql4kSVJruCYvY0&#10;BuwtGKF08BWRG20aPDUexajH4uLcfkyyYZ5eDCeDxfj0ZJAv8tFgcpKeDtJscjEZp/kkv1r8DNmz&#10;fLquylLoZaVFz6Es/7sZdWxupx9Z9KpwB6oqQ1ehttDrpbJky5DMK8X4U4AdWzrwSl6XE83YXf8b&#10;u0zCBNtJRck/KxHyK/1FSORCHFhQxFco9lcyzoX2cdYRR/QOXhLLe09g5x9C2ym8J3gfEW8G7ffB&#10;daXBxmm/Kbt86kuWrT+CcdB3EH2zauIjGPVEXkH5jPy2gLxD9jrDFxXCv2TO3zKLKwKVuPb8DX6k&#10;AiQbdBIla7Df/6QP/sgKtFKyw5VTUPdtw6ygRH3W+KazPE/Djjo82MPD6vCgN/UlIBHwlWJ1UcRg&#10;61UvSgv1A27HebgVTUxzvLugvhcvfbsIcbtyMZ9HJ9xKhvmlvjM8pA4oB9rdNw/Mmu4deiTUNfTL&#10;iU3fPMfWN0RqmG88yCq+1YBzi2qHP260SMtu+4aVeXiOXi//EbNfAAAA//8DAFBLAwQUAAYACAAA&#10;ACEAwTvjqeIAAAAMAQAADwAAAGRycy9kb3ducmV2LnhtbEyPwUrDQBCG74LvsIzgReymlcQasynS&#10;IPYkpErpcZudJsHsbMhu2ujTOz3pcf75+OebbDXZTpxw8K0jBfNZBAKpcqalWsHnx+v9EoQPmozu&#10;HKGCb/Swyq+vMp0ad6YST9tQCy4hn2oFTQh9KqWvGrTaz1yPxLujG6wOPA61NIM+c7nt5CKKEml1&#10;S3yh0T2uG6y+tqNVgD/j/rjZr3fFrngvzeZtLAt5p9TtzfTyDCLgFP5guOizOuTsdHAjGS86BXGS&#10;MMl5Mo+fQDCxiJNHEIdL9LCMQeaZ/P9E/gsAAP//AwBQSwECLQAUAAYACAAAACEAtoM4kv4AAADh&#10;AQAAEwAAAAAAAAAAAAAAAAAAAAAAW0NvbnRlbnRfVHlwZXNdLnhtbFBLAQItABQABgAIAAAAIQA4&#10;/SH/1gAAAJQBAAALAAAAAAAAAAAAAAAAAC8BAABfcmVscy8ucmVsc1BLAQItABQABgAIAAAAIQBo&#10;smJI8wIAAGsGAAAOAAAAAAAAAAAAAAAAAC4CAABkcnMvZTJvRG9jLnhtbFBLAQItABQABgAIAAAA&#10;IQDBO+Op4gAAAAwBAAAPAAAAAAAAAAAAAAAAAE0FAABkcnMvZG93bnJldi54bWxQSwUGAAAAAAQA&#10;BADzAAAAXAYAAAAA&#10;" filled="f" stroked="f" strokeweight=".5pt">
              <v:fill o:detectmouseclick="t"/>
              <v:textbox inset=".4mm,.4mm,.4mm,.4mm">
                <w:txbxContent>
                  <w:p w14:paraId="4ABC8D3F" w14:textId="51F0341E" w:rsidR="003B6C90" w:rsidRPr="003B6C90" w:rsidRDefault="003B6C90" w:rsidP="003B6C90">
                    <w:pPr>
                      <w:spacing w:after="0" w:line="240" w:lineRule="auto"/>
                      <w:rPr>
                        <w:rFonts w:cs="Calibri"/>
                        <w:sz w:val="14"/>
                      </w:rPr>
                    </w:pPr>
                    <w:r>
                      <w:rPr>
                        <w:rFonts w:cs="Calibri"/>
                        <w:sz w:val="14"/>
                      </w:rPr>
                      <w:t>S:10768689_1 ACL</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024F" w14:textId="77777777" w:rsidR="004634E0" w:rsidRDefault="004634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23238"/>
      <w:docPartObj>
        <w:docPartGallery w:val="Page Numbers (Bottom of Page)"/>
        <w:docPartUnique/>
      </w:docPartObj>
    </w:sdtPr>
    <w:sdtEndPr>
      <w:rPr>
        <w:noProof/>
      </w:rPr>
    </w:sdtEndPr>
    <w:sdtContent>
      <w:p w14:paraId="21B1E2A5" w14:textId="77777777" w:rsidR="00C94C8B" w:rsidRDefault="00C94C8B">
        <w:pPr>
          <w:pStyle w:val="Footer"/>
          <w:jc w:val="right"/>
        </w:pPr>
        <w:r/>
        <w:r>
          <w:instrText xml:space="preserve"/>
        </w:r>
        <w:r/>
        <w:r w:rsidR="003B6C90">
          <w:rPr>
            <w:noProof/>
          </w:rPr>
          <w:t>i</w:t>
        </w:r>
        <w:r>
          <w:rPr>
            <w:noProof/>
          </w:rPr>
        </w:r>
      </w:p>
    </w:sdtContent>
  </w:sdt>
  <w:p w14:paraId="40509415" w14:textId="03F01480" w:rsidR="00C94C8B" w:rsidRDefault="00C94C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410360"/>
      <w:docPartObj>
        <w:docPartGallery w:val="Page Numbers (Bottom of Page)"/>
        <w:docPartUnique/>
      </w:docPartObj>
    </w:sdtPr>
    <w:sdtEndPr>
      <w:rPr>
        <w:noProof/>
      </w:rPr>
    </w:sdtEndPr>
    <w:sdtContent>
      <w:p w14:paraId="6A6E624E" w14:textId="470846CB" w:rsidR="00C94C8B" w:rsidRDefault="00C94C8B">
        <w:pPr>
          <w:pStyle w:val="Footer"/>
          <w:jc w:val="right"/>
        </w:pPr>
        <w:r/>
        <w:r>
          <w:instrText xml:space="preserve"/>
        </w:r>
        <w:r/>
        <w:r w:rsidR="003B6C90">
          <w:rPr>
            <w:noProof/>
          </w:rPr>
          <w:t>6</w:t>
        </w:r>
        <w:r>
          <w:rPr>
            <w:noProof/>
          </w:rPr>
        </w:r>
      </w:p>
    </w:sdtContent>
  </w:sdt>
  <w:p w14:paraId="13A2D728" w14:textId="77777777" w:rsidR="00C94C8B" w:rsidRDefault="00C94C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858498"/>
      <w:docPartObj>
        <w:docPartGallery w:val="Page Numbers (Bottom of Page)"/>
        <w:docPartUnique/>
      </w:docPartObj>
    </w:sdtPr>
    <w:sdtEndPr>
      <w:rPr>
        <w:noProof/>
      </w:rPr>
    </w:sdtEndPr>
    <w:sdtContent>
      <w:p w14:paraId="2D25F2F3" w14:textId="4EB98B32" w:rsidR="00C94C8B" w:rsidRDefault="00C94C8B">
        <w:pPr>
          <w:pStyle w:val="Footer"/>
          <w:jc w:val="right"/>
        </w:pPr>
        <w:r/>
        <w:r>
          <w:instrText xml:space="preserve"/>
        </w:r>
        <w:r/>
        <w:r w:rsidR="003B6C90">
          <w:rPr>
            <w:noProof/>
          </w:rPr>
          <w:t>1</w:t>
        </w:r>
        <w:r>
          <w:rPr>
            <w:noProof/>
          </w:rPr>
        </w:r>
      </w:p>
    </w:sdtContent>
  </w:sdt>
  <w:p w14:paraId="3CF478BA" w14:textId="5DEF8558" w:rsidR="00C94C8B" w:rsidRDefault="003B6C90">
    <w:pPr>
      <w:pStyle w:val="Footer"/>
    </w:pPr>
    <w:r>
      <w:rPr>
        <w:noProof/>
        <w:lang w:eastAsia="en-AU"/>
      </w:rPr>
      <mc:AlternateContent>
        <mc:Choice Requires="wps">
          <w:drawing>
            <wp:anchor distT="0" distB="0" distL="114300" distR="114300" simplePos="0" relativeHeight="251669504" behindDoc="0" locked="1" layoutInCell="1" allowOverlap="1" wp14:anchorId="48DB56E9" wp14:editId="774859AA">
              <wp:simplePos x="0" y="0"/>
              <wp:positionH relativeFrom="page">
                <wp:posOffset>359410</wp:posOffset>
              </wp:positionH>
              <wp:positionV relativeFrom="page">
                <wp:posOffset>10260965</wp:posOffset>
              </wp:positionV>
              <wp:extent cx="1270635" cy="143510"/>
              <wp:effectExtent l="0" t="0" r="5715" b="8890"/>
              <wp:wrapNone/>
              <wp:docPr id="5" name="Text Box 5"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3D2A16" w14:textId="2DA4D94D" w:rsidR="003B6C90" w:rsidRPr="003B6C90" w:rsidRDefault="003B6C90" w:rsidP="003B6C90">
                          <w:pPr>
                            <w:spacing w:after="0" w:line="240" w:lineRule="auto"/>
                            <w:rPr>
                              <w:rFonts w:cs="Calibri"/>
                              <w:sz w:val="14"/>
                            </w:rPr>
                          </w:pPr>
                          <w:r>
                            <w:rPr>
                              <w:rFonts w:cs="Calibri"/>
                              <w:sz w:val="14"/>
                            </w:rPr>
                            <w:t>S:10768689_1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48DB56E9" id="_x0000_t202" coordsize="21600,21600" o:spt="202" path="m,l,21600r21600,l21600,xe">
              <v:stroke joinstyle="miter"/>
              <v:path gradientshapeok="t" o:connecttype="rect"/>
            </v:shapetype>
            <v:shape id="Text Box 5" o:spid="_x0000_s1031" type="#_x0000_t202" alt="FooterBox" style="position:absolute;margin-left:28.3pt;margin-top:807.95pt;width:100.05pt;height:11.3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YA7wIAAGQ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F&#10;PaFEsxpH9CAaTy6hIagpheOI1hzAC4u6gNfWuAmG3RsM9A0qce693qEywNBIW4dfbJCgHZHf7dEO&#10;6XkIGp6mo2O8hKMty49PsjiO5CXaWOc/CahJEApqcZoRZLZZOI+VoGvvEi7TMK+UihNVmmwLitnT&#10;GLC3YITSwVdEbrRp8NR4FKMei4tz+zHOhnl6ORwP5qOz00E+z08G49P0bJBm48vxKM3H+fX8Z8ie&#10;5ZNVVZZCLyoteg5l+d/NqGNzO/3IoleFO1BVGboKtYVer5QlG4ZkXirGnwPs2NKBV/K6nGjG7vrf&#10;2GUSJthOKkp+p0TIr/QXIZELcWBBEV+h2F/JOBfax1lHHNE7eEks7z2BnX8IbafwnuB9RLwZtN8H&#10;15UGG6f9puzyuS9Ztv4IxkHfQfTNsumYvYRyh8S2gIRD2jrD5xXivmDO3zGLuwGVuO/8LX6kAmQZ&#10;dBIlK7Df/6QP/kgHtFKyxV1TUPdtzaygRH3W+JizPE/Dcjo82MPD8vCg1/UVIAOyWF0UMdh61YvS&#10;Qv2Ia3EWbkUT0xzvLqjvxSvfbkBcq1zMZtEJ15FhfqHvDQ+pA7yBbw/NI7Ome4AemXQD/VZikzfv&#10;sPUNkRpmaw+yio80ANyi2gGPqyzysVu7YVcenqPXy5/D9BcAAAD//wMAUEsDBBQABgAIAAAAIQDB&#10;O+Op4gAAAAwBAAAPAAAAZHJzL2Rvd25yZXYueG1sTI/BSsNAEIbvgu+wjOBF7KaVxBqzKdIg9iSk&#10;Sulxm50mwexsyG7a6NM7Pelx/vn455tsNdlOnHDwrSMF81kEAqlypqVawefH6/0ShA+ajO4coYJv&#10;9LDKr68ynRp3phJP21ALLiGfagVNCH0qpa8atNrPXI/Eu6MbrA48DrU0gz5zue3kIooSaXVLfKHR&#10;Pa4brL62o1WAP+P+uNmvd8WueC/N5m0sC3mn1O3N9PIMIuAU/mC46LM65Ox0cCMZLzoFcZIwyXky&#10;j59AMLGIk0cQh0v0sIxB5pn8/0T+CwAA//8DAFBLAQItABQABgAIAAAAIQC2gziS/gAAAOEBAAAT&#10;AAAAAAAAAAAAAAAAAAAAAABbQ29udGVudF9UeXBlc10ueG1sUEsBAi0AFAAGAAgAAAAhADj9If/W&#10;AAAAlAEAAAsAAAAAAAAAAAAAAAAALwEAAF9yZWxzLy5yZWxzUEsBAi0AFAAGAAgAAAAhAFcGZgDv&#10;AgAAZAYAAA4AAAAAAAAAAAAAAAAALgIAAGRycy9lMm9Eb2MueG1sUEsBAi0AFAAGAAgAAAAhAME7&#10;46niAAAADAEAAA8AAAAAAAAAAAAAAAAASQUAAGRycy9kb3ducmV2LnhtbFBLBQYAAAAABAAEAPMA&#10;AABYBgAAAAA=&#10;" filled="f" stroked="f" strokeweight=".5pt">
              <v:fill o:detectmouseclick="t"/>
              <v:textbox inset=".4mm,.4mm,.4mm,.4mm">
                <w:txbxContent>
                  <w:p w14:paraId="613D2A16" w14:textId="2DA4D94D" w:rsidR="003B6C90" w:rsidRPr="003B6C90" w:rsidRDefault="003B6C90" w:rsidP="003B6C90">
                    <w:pPr>
                      <w:spacing w:after="0" w:line="240" w:lineRule="auto"/>
                      <w:rPr>
                        <w:rFonts w:cs="Calibri"/>
                        <w:sz w:val="14"/>
                      </w:rPr>
                    </w:pPr>
                    <w:r>
                      <w:rPr>
                        <w:rFonts w:cs="Calibri"/>
                        <w:sz w:val="14"/>
                      </w:rPr>
                      <w:t>S:10768689_1 ACL</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7D942" w14:textId="77777777" w:rsidR="00B9181E" w:rsidRDefault="00B9181E" w:rsidP="00280298">
      <w:r>
        <w:separator/>
      </w:r>
    </w:p>
  </w:footnote>
  <w:footnote w:type="continuationSeparator" w:id="0">
    <w:p w14:paraId="406BD9BD" w14:textId="77777777" w:rsidR="00B9181E" w:rsidRDefault="00B9181E" w:rsidP="00280298">
      <w:r>
        <w:continuationSeparator/>
      </w:r>
    </w:p>
  </w:footnote>
  <w:footnote w:id="1">
    <w:p w14:paraId="0577F3E2" w14:textId="351CA4AF" w:rsidR="00C94C8B" w:rsidRDefault="00C94C8B">
      <w:pPr>
        <w:pStyle w:val="FootnoteText"/>
      </w:pPr>
      <w:r>
        <w:rPr>
          <w:rStyle w:val="FootnoteReference"/>
        </w:rPr>
        <w:footnoteRef/>
      </w:r>
      <w:r>
        <w:t xml:space="preserve"> Information about mandatory reporting requirements in other states and territories is available at </w:t>
      </w:r>
      <w:hyperlink r:id="rId1" w:history="1">
        <w:r w:rsidRPr="00F97AF4">
          <w:rPr>
            <w:rStyle w:val="Hyperlink"/>
          </w:rPr>
          <w:t>https://aifs.gov.au/cfca/publications/mandatory-reporting-child-abuse-and-neglect</w:t>
        </w:r>
      </w:hyperlink>
      <w:r>
        <w:t>.</w:t>
      </w:r>
    </w:p>
  </w:footnote>
  <w:footnote w:id="2">
    <w:p w14:paraId="438EEC81" w14:textId="77777777" w:rsidR="00C94C8B" w:rsidRDefault="00C94C8B" w:rsidP="00A604A6">
      <w:pPr>
        <w:pStyle w:val="FootnoteText"/>
      </w:pPr>
      <w:r>
        <w:rPr>
          <w:rStyle w:val="FootnoteReference"/>
        </w:rPr>
        <w:footnoteRef/>
      </w:r>
      <w:r>
        <w:t xml:space="preserve"> The MRG applies in NSW and is available at </w:t>
      </w:r>
      <w:hyperlink r:id="rId2" w:history="1">
        <w:r w:rsidRPr="00F97AF4">
          <w:rPr>
            <w:rStyle w:val="Hyperlink"/>
          </w:rPr>
          <w:t>https://reporter.childstory.nsw.gov.au/s/mrg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FC89" w14:textId="77777777" w:rsidR="004634E0" w:rsidRDefault="00463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027FF" w14:textId="77777777" w:rsidR="004634E0" w:rsidRDefault="00463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8A03" w14:textId="7F6B4353" w:rsidR="00C94C8B" w:rsidRDefault="003B6C90" w:rsidP="00D31774">
    <w:pPr>
      <w:pStyle w:val="Header"/>
      <w:spacing w:after="2200"/>
    </w:pPr>
    <w:r>
      <w:rPr>
        <w:noProof/>
        <w:lang w:eastAsia="en-AU"/>
      </w:rPr>
      <mc:AlternateContent>
        <mc:Choice Requires="wps">
          <w:drawing>
            <wp:anchor distT="0" distB="0" distL="114300" distR="114300" simplePos="0" relativeHeight="251666432" behindDoc="0" locked="1" layoutInCell="1" allowOverlap="1" wp14:anchorId="5102B838" wp14:editId="5C3F15C2">
              <wp:simplePos x="0" y="0"/>
              <wp:positionH relativeFrom="page">
                <wp:posOffset>359410</wp:posOffset>
              </wp:positionH>
              <wp:positionV relativeFrom="page">
                <wp:posOffset>10260965</wp:posOffset>
              </wp:positionV>
              <wp:extent cx="1270635" cy="143510"/>
              <wp:effectExtent l="0" t="0" r="5715" b="8890"/>
              <wp:wrapNone/>
              <wp:docPr id="2" name="Text Box 2"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899447" w14:textId="7B32A1C5" w:rsidR="003B6C90" w:rsidRPr="003B6C90" w:rsidRDefault="003B6C90" w:rsidP="003B6C90">
                          <w:pPr>
                            <w:spacing w:after="0" w:line="240" w:lineRule="auto"/>
                            <w:rPr>
                              <w:rFonts w:cs="Calibri"/>
                              <w:sz w:val="14"/>
                            </w:rPr>
                          </w:pPr>
                          <w:r>
                            <w:rPr>
                              <w:rFonts w:cs="Calibri"/>
                              <w:sz w:val="14"/>
                            </w:rPr>
                            <w:t>S:10768689_1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5102B838" id="_x0000_t202" coordsize="21600,21600" o:spt="202" path="m,l,21600r21600,l21600,xe">
              <v:stroke joinstyle="miter"/>
              <v:path gradientshapeok="t" o:connecttype="rect"/>
            </v:shapetype>
            <v:shape id="Text Box 2" o:spid="_x0000_s1027" type="#_x0000_t202" alt="FooterBox" style="position:absolute;margin-left:28.3pt;margin-top:807.95pt;width:100.05pt;height:11.3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rr8gIAAGsGAAAOAAAAZHJzL2Uyb0RvYy54bWysVd9P2zAQfp+0/8Hye0lSQqEVKSqgTpMq&#10;QIOJZ9exaYTj82y3TTftf9/ZaUJhexjTXtLz/fLdd5+v5xdNrchGWFeBLmh2lFIiNIey0k8F/fow&#10;H5xR4jzTJVOgRUF3wtGL6ccP51szEUNYgSqFJZhEu8nWFHTlvZkkieMrUTN3BEZoNEqwNfN4tE9J&#10;adkWs9cqGabpKNmCLY0FLpxD7XVrpNOYX0rB/a2UTniiCoq1+fi18bsM32R6ziZPlplVxfdlsH+o&#10;omaVxkv7VNfMM7K21W+p6opbcCD9EYc6ASkrLmIP2E2WvunmfsWMiL0gOM70MLn/l5bfbO4sqcqC&#10;DinRrMYRPYjGk0toCGpK4TiiNQfwwqIu4LU1boJh9wYDfYNKnHund6gMMDTS1uEXGyRoR+R3Pdoh&#10;PQ9Bw9N0dHxCCUdblh+fZHEcyUu0sc5/ElCTIBTU4jQjyGyzcB4rQdfOJVymYV4pFSeqNNkWFLOn&#10;MaC3YITSwVdEbrRp8NR4FKMei4tz+zHOhnl6ORwP5qOz00E+z08G49P0bJBm48vxKM3H+fX8Z8ie&#10;5ZNVVZZCLyotOg5l+d/NaM/mdvqRRa8Kd6CqMnQVagu9XilLNgzJvFSMPwfYsaUDr+R1OdGM3XW/&#10;scskTLCdVJT8TomQX+kvQiIX4sCCIr5C0V/JOBfax1lHHNE7eEks7z2Be/8Q2k7hPcF9RLwZtO+D&#10;60qDjdN+U3b53JUsW38E46DvIPpm2cRHcNwReQnlDvltAXmH7HWGzyuEf8Gcv2MWVwQqce35W/xI&#10;BUg22EuUrMB+/5M++CMr0ErJFldOQd23NbOCEvVZ45vO8jwNO+rwYA8Py8ODXtdXgETIYnVRxGDr&#10;VSdKC/UjbsdZuBVNTHO8u6C+E698uwhxu3Ixm0Un3EqG+YW+NzykDigH2j00j8ya/Tv0SKgb6JYT&#10;m7x5jq1viNQwW3uQVXyrAecW1T3+uNEiLffbN6zMw3P0evmPmP4CAAD//wMAUEsDBBQABgAIAAAA&#10;IQDBO+Op4gAAAAwBAAAPAAAAZHJzL2Rvd25yZXYueG1sTI/BSsNAEIbvgu+wjOBF7KaVxBqzKdIg&#10;9iSkSulxm50mwexsyG7a6NM7Pelx/vn455tsNdlOnHDwrSMF81kEAqlypqVawefH6/0ShA+ajO4c&#10;oYJv9LDKr68ynRp3phJP21ALLiGfagVNCH0qpa8atNrPXI/Eu6MbrA48DrU0gz5zue3kIooSaXVL&#10;fKHRPa4brL62o1WAP+P+uNmvd8WueC/N5m0sC3mn1O3N9PIMIuAU/mC46LM65Ox0cCMZLzoFcZIw&#10;yXkyj59AMLGIk0cQh0v0sIxB5pn8/0T+CwAA//8DAFBLAQItABQABgAIAAAAIQC2gziS/gAAAOEB&#10;AAATAAAAAAAAAAAAAAAAAAAAAABbQ29udGVudF9UeXBlc10ueG1sUEsBAi0AFAAGAAgAAAAhADj9&#10;If/WAAAAlAEAAAsAAAAAAAAAAAAAAAAALwEAAF9yZWxzLy5yZWxzUEsBAi0AFAAGAAgAAAAhABbB&#10;quvyAgAAawYAAA4AAAAAAAAAAAAAAAAALgIAAGRycy9lMm9Eb2MueG1sUEsBAi0AFAAGAAgAAAAh&#10;AME746niAAAADAEAAA8AAAAAAAAAAAAAAAAATAUAAGRycy9kb3ducmV2LnhtbFBLBQYAAAAABAAE&#10;APMAAABbBgAAAAA=&#10;" filled="f" stroked="f" strokeweight=".5pt">
              <v:fill o:detectmouseclick="t"/>
              <v:textbox inset=".4mm,.4mm,.4mm,.4mm">
                <w:txbxContent>
                  <w:p w14:paraId="7E899447" w14:textId="7B32A1C5" w:rsidR="003B6C90" w:rsidRPr="003B6C90" w:rsidRDefault="003B6C90" w:rsidP="003B6C90">
                    <w:pPr>
                      <w:spacing w:after="0" w:line="240" w:lineRule="auto"/>
                      <w:rPr>
                        <w:rFonts w:cs="Calibri"/>
                        <w:sz w:val="14"/>
                      </w:rPr>
                    </w:pPr>
                    <w:r>
                      <w:rPr>
                        <w:rFonts w:cs="Calibri"/>
                        <w:sz w:val="14"/>
                      </w:rPr>
                      <w:t>S:10768689_1 ACL</w:t>
                    </w:r>
                  </w:p>
                </w:txbxContent>
              </v:textbox>
              <w10:wrap anchorx="page" anchory="page"/>
              <w10:anchorlock/>
            </v:shape>
          </w:pict>
        </mc:Fallback>
      </mc:AlternateContent>
    </w:r>
    <w:r w:rsidR="00C94C8B">
      <w:rPr>
        <w:noProof/>
        <w:lang w:eastAsia="en-AU"/>
      </w:rPr>
      <w:drawing>
        <wp:anchor distT="0" distB="0" distL="114300" distR="114300" simplePos="0" relativeHeight="251659264" behindDoc="1" locked="0" layoutInCell="1" allowOverlap="1" wp14:anchorId="096CA8BC" wp14:editId="2891EBE5">
          <wp:simplePos x="0" y="0"/>
          <wp:positionH relativeFrom="column">
            <wp:align>center</wp:align>
          </wp:positionH>
          <wp:positionV relativeFrom="page">
            <wp:posOffset>1080135</wp:posOffset>
          </wp:positionV>
          <wp:extent cx="2023200" cy="450000"/>
          <wp:effectExtent l="0" t="0" r="0" b="7620"/>
          <wp:wrapTight wrapText="bothSides">
            <wp:wrapPolygon edited="0">
              <wp:start x="0" y="0"/>
              <wp:lineTo x="0" y="21051"/>
              <wp:lineTo x="21356" y="21051"/>
              <wp:lineTo x="213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45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EC54" w14:textId="77777777" w:rsidR="00C94C8B" w:rsidRDefault="00C94C8B" w:rsidP="009748D7">
    <w:pPr>
      <w:pStyle w:val="HRHeader"/>
    </w:pPr>
    <w:r>
      <w:rPr>
        <w:rStyle w:val="PageNumber"/>
        <w:rFonts w:cs="Arial"/>
      </w:rPr>
      <w:t xml:space="preserve">Page </w:t>
    </w:r>
    <w:r>
      <w:rPr>
        <w:rStyle w:val="PageNumber"/>
        <w:rFonts w:cs="Arial"/>
      </w:rPr>
    </w:r>
    <w:r>
      <w:rPr>
        <w:rStyle w:val="PageNumber"/>
        <w:rFonts w:cs="Arial"/>
      </w:rPr>
      <w:instrText xml:space="preserve"/>
    </w:r>
    <w:r>
      <w:rPr>
        <w:rStyle w:val="PageNumber"/>
        <w:rFonts w:cs="Arial"/>
      </w:rPr>
    </w:r>
    <w:r>
      <w:rPr>
        <w:rStyle w:val="PageNumber"/>
        <w:rFonts w:cs="Arial"/>
        <w:noProof/>
      </w:rPr>
      <w:t>ii</w:t>
    </w:r>
    <w:r>
      <w:rPr>
        <w:rStyle w:val="PageNumber"/>
        <w:rFonts w:cs="Arial"/>
      </w:r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4348" w14:textId="00603AB4" w:rsidR="00C94C8B" w:rsidRDefault="003B6C90">
    <w:pPr>
      <w:pStyle w:val="Header"/>
    </w:pPr>
    <w:r>
      <w:rPr>
        <w:noProof/>
        <w:lang w:eastAsia="en-AU"/>
      </w:rPr>
      <mc:AlternateContent>
        <mc:Choice Requires="wps">
          <w:drawing>
            <wp:anchor distT="0" distB="0" distL="114300" distR="114300" simplePos="0" relativeHeight="251667456" behindDoc="0" locked="1" layoutInCell="1" allowOverlap="1" wp14:anchorId="06B8AD69" wp14:editId="62B1EF84">
              <wp:simplePos x="0" y="0"/>
              <wp:positionH relativeFrom="page">
                <wp:posOffset>359410</wp:posOffset>
              </wp:positionH>
              <wp:positionV relativeFrom="page">
                <wp:posOffset>10260965</wp:posOffset>
              </wp:positionV>
              <wp:extent cx="1270635" cy="143510"/>
              <wp:effectExtent l="0" t="0" r="5715" b="8890"/>
              <wp:wrapNone/>
              <wp:docPr id="3" name="Text Box 3"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57FD07" w14:textId="5F3E85F3" w:rsidR="003B6C90" w:rsidRPr="003B6C90" w:rsidRDefault="003B6C90" w:rsidP="003B6C90">
                          <w:pPr>
                            <w:spacing w:after="0" w:line="240" w:lineRule="auto"/>
                            <w:rPr>
                              <w:rFonts w:cs="Calibri"/>
                              <w:sz w:val="14"/>
                            </w:rPr>
                          </w:pPr>
                          <w:r>
                            <w:rPr>
                              <w:rFonts w:cs="Calibri"/>
                              <w:sz w:val="14"/>
                            </w:rPr>
                            <w:t>S:10768689_1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06B8AD69" id="_x0000_t202" coordsize="21600,21600" o:spt="202" path="m,l,21600r21600,l21600,xe">
              <v:stroke joinstyle="miter"/>
              <v:path gradientshapeok="t" o:connecttype="rect"/>
            </v:shapetype>
            <v:shape id="Text Box 3" o:spid="_x0000_s1028" type="#_x0000_t202" alt="FooterBox" style="position:absolute;margin-left:28.3pt;margin-top:807.95pt;width:100.05pt;height:11.3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wu8gIAAGsGAAAOAAAAZHJzL2Uyb0RvYy54bWysVd9P2zAQfp+0/8Hye0lSQqEVKSqgTpMq&#10;QIOJZ9exaYTj82y3TTftf9/ZaUJhexjTXtLz/fLdd5+v5xdNrchGWFeBLmh2lFIiNIey0k8F/fow&#10;H5xR4jzTJVOgRUF3wtGL6ccP51szEUNYgSqFJZhEu8nWFHTlvZkkieMrUTN3BEZoNEqwNfN4tE9J&#10;adkWs9cqGabpKNmCLY0FLpxD7XVrpNOYX0rB/a2UTniiCoq1+fi18bsM32R6ziZPlplVxfdlsH+o&#10;omaVxkv7VNfMM7K21W+p6opbcCD9EYc6ASkrLmIP2E2WvunmfsWMiL0gOM70MLn/l5bfbO4sqcqC&#10;HlOiWY0jehCNJ5fQENSUwnFEaw7ghUVdwGtr3ATD7g0G+gaVOPdO71AZYGikrcMvNkjQjsjverRD&#10;eh6Chqfp6PiEEo62LD8+yeI4kpdoY53/JKAmQSioxWlGkNlm4TxWgq6dS7hMw7xSKk5UabItKGZP&#10;Y0BvwQilg6+I3GjT4KnxKEY9Fhfn9mOcDfP0cjgezEdnp4N8np8Mxqfp2SDNxpfjUZqP8+v5z5A9&#10;yyerqiyFXlRadBzK8r+b0Z7N7fQji14V7kBVZegq1BZ6vVKWbBiSeakYfw6wY0sHXsnrcqIZu+t+&#10;Y5dJmGA7qSj5nRIhv9JfhEQuxIEFRXyFor+ScS60j7OOOKJ38JJY3nsC9/4htJ3Ce4L7iHgzaN8H&#10;15UGG6f9puzyuStZtv4IxkHfQfTNsomPYNgReQnlDvltAXmH7HWGzyuEf8Gcv2MWVwQqce35W/xI&#10;BUg22EuUrMB+/5M++CMr0ErJFldOQd23NbOCEvVZ45vO8jwNO+rwYA8Py8ODXtdXgETIYnVRxGDr&#10;VSdKC/UjbsdZuBVNTHO8u6C+E698uwhxu3Ixm0Un3EqG+YW+NzykDigH2j00j8ya/Tv0SKgb6JYT&#10;m7x5jq1viNQwW3uQVXyrAecW1T3+uNEiLffbN6zMw3P0evmPmP4CAAD//wMAUEsDBBQABgAIAAAA&#10;IQDBO+Op4gAAAAwBAAAPAAAAZHJzL2Rvd25yZXYueG1sTI/BSsNAEIbvgu+wjOBF7KaVxBqzKdIg&#10;9iSkSulxm50mwexsyG7a6NM7Pelx/vn455tsNdlOnHDwrSMF81kEAqlypqVawefH6/0ShA+ajO4c&#10;oYJv9LDKr68ynRp3phJP21ALLiGfagVNCH0qpa8atNrPXI/Eu6MbrA48DrU0gz5zue3kIooSaXVL&#10;fKHRPa4brL62o1WAP+P+uNmvd8WueC/N5m0sC3mn1O3N9PIMIuAU/mC46LM65Ox0cCMZLzoFcZIw&#10;yXkyj59AMLGIk0cQh0v0sIxB5pn8/0T+CwAA//8DAFBLAQItABQABgAIAAAAIQC2gziS/gAAAOEB&#10;AAATAAAAAAAAAAAAAAAAAAAAAABbQ29udGVudF9UeXBlc10ueG1sUEsBAi0AFAAGAAgAAAAhADj9&#10;If/WAAAAlAEAAAsAAAAAAAAAAAAAAAAALwEAAF9yZWxzLy5yZWxzUEsBAi0AFAAGAAgAAAAhAPzA&#10;TC7yAgAAawYAAA4AAAAAAAAAAAAAAAAALgIAAGRycy9lMm9Eb2MueG1sUEsBAi0AFAAGAAgAAAAh&#10;AME746niAAAADAEAAA8AAAAAAAAAAAAAAAAATAUAAGRycy9kb3ducmV2LnhtbFBLBQYAAAAABAAE&#10;APMAAABbBgAAAAA=&#10;" filled="f" stroked="f" strokeweight=".5pt">
              <v:fill o:detectmouseclick="t"/>
              <v:textbox inset=".4mm,.4mm,.4mm,.4mm">
                <w:txbxContent>
                  <w:p w14:paraId="6157FD07" w14:textId="5F3E85F3" w:rsidR="003B6C90" w:rsidRPr="003B6C90" w:rsidRDefault="003B6C90" w:rsidP="003B6C90">
                    <w:pPr>
                      <w:spacing w:after="0" w:line="240" w:lineRule="auto"/>
                      <w:rPr>
                        <w:rFonts w:cs="Calibri"/>
                        <w:sz w:val="14"/>
                      </w:rPr>
                    </w:pPr>
                    <w:r>
                      <w:rPr>
                        <w:rFonts w:cs="Calibri"/>
                        <w:sz w:val="14"/>
                      </w:rPr>
                      <w:t>S:10768689_1 ACL</w:t>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C669" w14:textId="7989D838" w:rsidR="00C94C8B" w:rsidRPr="002B3CE6" w:rsidRDefault="003B6C90" w:rsidP="002B3CE6">
    <w:pPr>
      <w:pStyle w:val="Header"/>
    </w:pPr>
    <w:r>
      <w:rPr>
        <w:noProof/>
        <w:lang w:eastAsia="en-AU"/>
      </w:rPr>
      <mc:AlternateContent>
        <mc:Choice Requires="wps">
          <w:drawing>
            <wp:anchor distT="0" distB="0" distL="114300" distR="114300" simplePos="0" relativeHeight="251668480" behindDoc="0" locked="1" layoutInCell="1" allowOverlap="1" wp14:anchorId="3838DA26" wp14:editId="60DBDC89">
              <wp:simplePos x="0" y="0"/>
              <wp:positionH relativeFrom="page">
                <wp:posOffset>359410</wp:posOffset>
              </wp:positionH>
              <wp:positionV relativeFrom="page">
                <wp:posOffset>10260965</wp:posOffset>
              </wp:positionV>
              <wp:extent cx="1270635" cy="143510"/>
              <wp:effectExtent l="0" t="0" r="5715" b="8890"/>
              <wp:wrapNone/>
              <wp:docPr id="4" name="Text Box 4"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F6B62A" w14:textId="6DA86DD3" w:rsidR="003B6C90" w:rsidRPr="003B6C90" w:rsidRDefault="003B6C90" w:rsidP="003B6C90">
                          <w:pPr>
                            <w:spacing w:after="0" w:line="240" w:lineRule="auto"/>
                            <w:rPr>
                              <w:rFonts w:cs="Calibri"/>
                              <w:sz w:val="14"/>
                            </w:rPr>
                          </w:pPr>
                          <w:r>
                            <w:rPr>
                              <w:rFonts w:cs="Calibri"/>
                              <w:sz w:val="14"/>
                            </w:rPr>
                            <w:t>S:10768689_1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3838DA26" id="_x0000_t202" coordsize="21600,21600" o:spt="202" path="m,l,21600r21600,l21600,xe">
              <v:stroke joinstyle="miter"/>
              <v:path gradientshapeok="t" o:connecttype="rect"/>
            </v:shapetype>
            <v:shape id="Text Box 4" o:spid="_x0000_s1029" type="#_x0000_t202" alt="FooterBox" style="position:absolute;margin-left:28.3pt;margin-top:807.95pt;width:100.05pt;height:11.3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H58QIAAGsGAAAOAAAAZHJzL2Uyb0RvYy54bWysVd9P2zAQfp+0/8Hye0lSQqEVKSqgTpMq&#10;QIOJZ9exaYTj82y3TTftf9/ZaUJhexjTXtLz/fLdd5+v5xdNrchGWFeBLmh2lFIiNIey0k8F/fow&#10;H5xR4jzTJVOgRUF3wtGL6ccP51szEUNYgSqFJZhEu8nWFHTlvZkkieMrUTN3BEZoNEqwNfN4tE9J&#10;adkWs9cqGabpKNmCLY0FLpxD7XVrpNOYX0rB/a2UTniiCoq1+fi18bsM32R6ziZPlplVxfdlsH+o&#10;omaVxkv7VNfMM7K21W+p6opbcCD9EYc6ASkrLmIP2E2WvunmfsWMiL0gOM70MLn/l5bfbO4sqcqC&#10;5pRoVuOIHkTjySU0BDWlcBzRmgN4YVEX8NoaN8Gwe4OBvkElzr3TO1QGGBpp6/CLDRK0I/K7Hu2Q&#10;noeg4Wk6Oj6hhKMty49PsjiO5CXaWOc/CahJEApqcZoRZLZZOI+VoGvnEi7TMK+UihNVmmwLitnT&#10;GNBbMELp4CsiN9o0eGo8ilGPxcW5/Rhnwzy9HI4H89HZ6SCf5yeD8Wl6Nkiz8eV4lObj/Hr+M2TP&#10;8smqKkuhF5UWHYey/O9mtGdzO/3IoleFO1BVGboKtYVer5QlG4ZkXirGnwPs2NKBV/K6nGjG7rrf&#10;2GUSJthOKkp+p0TIr/QXIZELcWBBEV+h6K9knAvt46wjjugdvCSW957AvX8IbafwnuA+It4M2vfB&#10;daXBxmm/Kbt87kqWrT+CcdB3EH2zbOIj6Im8hHKH/LaAvEP2OsPnFcK/YM7fMYsrApW49vwtfqQC&#10;JBvsJUpWYL//SR/8kRVopWSLK6eg7tuaWUGJ+qzxTWd5noYddXiwh4fl4UGv6ytAImSxuihisPWq&#10;E6WF+hG34yzciiamOd5dUN+JV75dhLhduZjNohNuJcP8Qt8bHlIHlAPtHppHZs3+HXok1A10y4lN&#10;3jzH1jdEapitPcgqvtWAc4vqHn/caJGW++0bVubhOXq9/EdMfwEAAP//AwBQSwMEFAAGAAgAAAAh&#10;AME746niAAAADAEAAA8AAABkcnMvZG93bnJldi54bWxMj8FKw0AQhu+C77CM4EXsppXEGrMp0iD2&#10;JKRK6XGbnSbB7GzIbtro0zs96XH++fjnm2w12U6ccPCtIwXzWQQCqXKmpVrB58fr/RKED5qM7hyh&#10;gm/0sMqvrzKdGnemEk/bUAsuIZ9qBU0IfSqlrxq02s9cj8S7oxusDjwOtTSDPnO57eQiihJpdUt8&#10;odE9rhusvrajVYA/4/642a93xa54L83mbSwLeafU7c308gwi4BT+YLjoszrk7HRwIxkvOgVxkjDJ&#10;eTKPn0AwsYiTRxCHS/SwjEHmmfz/RP4LAAD//wMAUEsBAi0AFAAGAAgAAAAhALaDOJL+AAAA4QEA&#10;ABMAAAAAAAAAAAAAAAAAAAAAAFtDb250ZW50X1R5cGVzXS54bWxQSwECLQAUAAYACAAAACEAOP0h&#10;/9YAAACUAQAACwAAAAAAAAAAAAAAAAAvAQAAX3JlbHMvLnJlbHNQSwECLQAUAAYACAAAACEA1wqx&#10;+fECAABrBgAADgAAAAAAAAAAAAAAAAAuAgAAZHJzL2Uyb0RvYy54bWxQSwECLQAUAAYACAAAACEA&#10;wTvjqeIAAAAMAQAADwAAAAAAAAAAAAAAAABLBQAAZHJzL2Rvd25yZXYueG1sUEsFBgAAAAAEAAQA&#10;8wAAAFoGAAAAAA==&#10;" filled="f" stroked="f" strokeweight=".5pt">
              <v:fill o:detectmouseclick="t"/>
              <v:textbox inset=".4mm,.4mm,.4mm,.4mm">
                <w:txbxContent>
                  <w:p w14:paraId="74F6B62A" w14:textId="6DA86DD3" w:rsidR="003B6C90" w:rsidRPr="003B6C90" w:rsidRDefault="003B6C90" w:rsidP="003B6C90">
                    <w:pPr>
                      <w:spacing w:after="0" w:line="240" w:lineRule="auto"/>
                      <w:rPr>
                        <w:rFonts w:cs="Calibri"/>
                        <w:sz w:val="14"/>
                      </w:rPr>
                    </w:pPr>
                    <w:r>
                      <w:rPr>
                        <w:rFonts w:cs="Calibri"/>
                        <w:sz w:val="14"/>
                      </w:rPr>
                      <w:t>S:10768689_1 ACL</w:t>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AC34" w14:textId="505E10A8" w:rsidR="00C94C8B" w:rsidRDefault="00C94C8B">
    <w:pPr>
      <w:pStyle w:val="Header"/>
    </w:pPr>
    <w:r>
      <w:rPr>
        <w:noProof/>
        <w:lang w:eastAsia="en-AU"/>
      </w:rPr>
      <mc:AlternateContent>
        <mc:Choice Requires="wps">
          <w:drawing>
            <wp:anchor distT="0" distB="0" distL="114300" distR="114300" simplePos="0" relativeHeight="251664384" behindDoc="0" locked="1" layoutInCell="1" allowOverlap="1" wp14:anchorId="35DC67E3" wp14:editId="0AF6E748">
              <wp:simplePos x="0" y="0"/>
              <wp:positionH relativeFrom="page">
                <wp:posOffset>359410</wp:posOffset>
              </wp:positionH>
              <wp:positionV relativeFrom="page">
                <wp:posOffset>10260965</wp:posOffset>
              </wp:positionV>
              <wp:extent cx="1270635" cy="143510"/>
              <wp:effectExtent l="0" t="0" r="0" b="0"/>
              <wp:wrapNone/>
              <wp:docPr id="11" name="Text Box 11"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13DC88" w14:textId="77777777" w:rsidR="00C94C8B" w:rsidRPr="00F64C53" w:rsidRDefault="00C94C8B" w:rsidP="00F64C53">
                          <w:pPr>
                            <w:spacing w:line="240" w:lineRule="auto"/>
                            <w:rPr>
                              <w:rFonts w:cs="Calibr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DC67E3" id="_x0000_t202" coordsize="21600,21600" o:spt="202" path="m,l,21600r21600,l21600,xe">
              <v:stroke joinstyle="miter"/>
              <v:path gradientshapeok="t" o:connecttype="rect"/>
            </v:shapetype>
            <v:shape id="Text Box 11" o:spid="_x0000_s1030" type="#_x0000_t202" alt="FooterBox" style="position:absolute;margin-left:28.3pt;margin-top:807.95pt;width:100.05pt;height:11.3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CW9wIAAG0GAAAOAAAAZHJzL2Uyb0RvYy54bWysVd9v2jAQfp+0/8HyO01CAxTUUNFWTJNQ&#10;W62d+mwcp0R1fJltIGza/747h1Da7WGd9hLO98t3330+zi+aSrONsq4Ek/HkJOZMGQl5aZ4y/vVh&#10;3jvjzHlhcqHBqIzvlOMX048fzrf1RPVhBTpXlmES4ybbOuMr7+tJFDm5UpVwJ1Arg8YCbCU8Hu1T&#10;lFuxxeyVjvpxPIy2YPPaglTOofa6NfJpyF8USvrbonDKM51xrM2Hrw3fJX2j6bmYPFlRr0q5L0P8&#10;QxWVKA1eekh1Lbxga1v+lqoqpQUHhT+RUEVQFKVUoQfsJonfdHO/ErUKvSA4rj7A5P5fWnmzubOs&#10;zHF2CWdGVDijB9V4dgkNI1WunES85gBeWVQSYtvaTTDwvsZQ36ASozu9QyUB0RS2ol9skaEdsd8d&#10;8Kb8koL6o3h4OuBMoi1JTwdJGEj0El1b5z8pqBgJGbc4zwCz2Cycx0rQtXOhywzMS63DTLVh24xj&#10;9jgEHCwYoQ35qsCONg2eGo9i0GNxYXI/xkk/jS/74958eDbqpfN00BuP4rNenIwvx8M4HafX85+U&#10;PUknqzLPlVmURnUsStK/m9Kez+38A49eFe5Alzl1RbVRr1faso1AOi+1kM8EO7Z05BW9LieYsbvu&#10;N3QZ0QTbSQXJ77Si/Np8UQWyIQyMFOEdqsOVQkplfJh1wBG9yavA8t4TuPen0HYK7wk+RISbwfhD&#10;cFUasGHab8rOn7uSi9YfwTjqm0TfLJvwDNKOyEvId8hvC8g7ZK+r5bxE+BfC+TthcUmgEhefv8VP&#10;oQHJBnuJsxXY73/Skz+yAq2cbXHpZNx9WwurONOfDb7qcZKmtKXCIR2M+niwx5blscWsqytAIuAr&#10;xeqCSP5ed2JhoXrE/TijW9EkjMS7M+478cq3qxD3q1SzWXDCvVQLvzD3taTUhDLR7qF5FLbev0OP&#10;hLqBbj2JyZvn2PpSpIHZ2kNRhrdKOLeo7vHHnRZoud+/tDSPz8Hr5V9i+gsAAP//AwBQSwMEFAAG&#10;AAgAAAAhABKOBo7iAAAADAEAAA8AAABkcnMvZG93bnJldi54bWxMj8tOwzAQRfdI/IM1SOyo0yCH&#10;EOJUVaQKCcGipRt2TjxNIvwIsdsGvp7pCpZz5+jOmXI1W8NOOIXBOwnLRQIMXev14DoJ+/fNXQ4s&#10;ROW0Mt6hhG8MsKqur0pVaH92WzztYseoxIVCSehjHAvOQ9ujVWHhR3S0O/jJqkjj1HE9qTOVW8PT&#10;JMm4VYOjC70ase6x/dwdrYSXevOmtk1q8x9TP78e1uPX/kNIeXszr5+ARZzjHwwXfVKHipwaf3Q6&#10;MCNBZBmRlGdL8QiMiFRkD8CaS3SfC+BVyf8/Uf0CAAD//wMAUEsBAi0AFAAGAAgAAAAhALaDOJL+&#10;AAAA4QEAABMAAAAAAAAAAAAAAAAAAAAAAFtDb250ZW50X1R5cGVzXS54bWxQSwECLQAUAAYACAAA&#10;ACEAOP0h/9YAAACUAQAACwAAAAAAAAAAAAAAAAAvAQAAX3JlbHMvLnJlbHNQSwECLQAUAAYACAAA&#10;ACEAet1AlvcCAABtBgAADgAAAAAAAAAAAAAAAAAuAgAAZHJzL2Uyb0RvYy54bWxQSwECLQAUAAYA&#10;CAAAACEAEo4GjuIAAAAMAQAADwAAAAAAAAAAAAAAAABRBQAAZHJzL2Rvd25yZXYueG1sUEsFBgAA&#10;AAAEAAQA8wAAAGAGAAAAAA==&#10;" filled="f" stroked="f" strokeweight=".5pt">
              <v:textbox>
                <w:txbxContent>
                  <w:p w14:paraId="4C13DC88" w14:textId="77777777" w:rsidR="00C94C8B" w:rsidRPr="00F64C53" w:rsidRDefault="00C94C8B" w:rsidP="00F64C53">
                    <w:pPr>
                      <w:spacing w:line="240" w:lineRule="auto"/>
                      <w:rPr>
                        <w:rFonts w:cs="Calibri"/>
                        <w:sz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0A9"/>
    <w:multiLevelType w:val="multilevel"/>
    <w:tmpl w:val="D3AE754A"/>
    <w:lvl w:ilvl="0">
      <w:start w:val="1"/>
      <w:numFmt w:val="decimal"/>
      <w:pStyle w:val="HRHeadList1"/>
      <w:lvlText w:val="%1"/>
      <w:lvlJc w:val="left"/>
      <w:pPr>
        <w:tabs>
          <w:tab w:val="num" w:pos="851"/>
        </w:tabs>
        <w:ind w:left="851" w:hanging="851"/>
      </w:pPr>
      <w:rPr>
        <w:rFonts w:ascii="Arial" w:hAnsi="Arial" w:cs="Times New Roman" w:hint="default"/>
        <w:b/>
        <w:i w:val="0"/>
        <w:sz w:val="22"/>
      </w:rPr>
    </w:lvl>
    <w:lvl w:ilvl="1">
      <w:start w:val="1"/>
      <w:numFmt w:val="lowerLetter"/>
      <w:pStyle w:val="HRHeadList2"/>
      <w:lvlText w:val="(%2)"/>
      <w:lvlJc w:val="left"/>
      <w:pPr>
        <w:tabs>
          <w:tab w:val="num" w:pos="1701"/>
        </w:tabs>
        <w:ind w:left="1701" w:hanging="850"/>
      </w:pPr>
      <w:rPr>
        <w:rFonts w:ascii="Arial" w:hAnsi="Arial" w:cs="Times New Roman" w:hint="default"/>
        <w:b w:val="0"/>
        <w:i w:val="0"/>
        <w:sz w:val="22"/>
      </w:rPr>
    </w:lvl>
    <w:lvl w:ilvl="2">
      <w:start w:val="1"/>
      <w:numFmt w:val="lowerRoman"/>
      <w:pStyle w:val="HRHeadList3"/>
      <w:lvlText w:val="(%3)"/>
      <w:lvlJc w:val="left"/>
      <w:pPr>
        <w:tabs>
          <w:tab w:val="num" w:pos="2552"/>
        </w:tabs>
        <w:ind w:left="2552" w:hanging="851"/>
      </w:pPr>
      <w:rPr>
        <w:rFonts w:ascii="Arial" w:hAnsi="Arial" w:cs="Times New Roman" w:hint="default"/>
        <w:b w:val="0"/>
        <w:i w:val="0"/>
        <w:sz w:val="22"/>
      </w:rPr>
    </w:lvl>
    <w:lvl w:ilvl="3">
      <w:start w:val="1"/>
      <w:numFmt w:val="upperLetter"/>
      <w:pStyle w:val="HRHeadList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 w15:restartNumberingAfterBreak="0">
    <w:nsid w:val="065D5F62"/>
    <w:multiLevelType w:val="hybridMultilevel"/>
    <w:tmpl w:val="E5D6FA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70A37E9"/>
    <w:multiLevelType w:val="multilevel"/>
    <w:tmpl w:val="20D4A5E0"/>
    <w:styleLink w:val="HRAgrIntroList"/>
    <w:lvl w:ilvl="0">
      <w:start w:val="1"/>
      <w:numFmt w:val="upperLetter"/>
      <w:pStyle w:val="HRIntroduction"/>
      <w:lvlText w:val="%1"/>
      <w:lvlJc w:val="left"/>
      <w:pPr>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D547DE8"/>
    <w:multiLevelType w:val="hybridMultilevel"/>
    <w:tmpl w:val="FA6457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2C0734F"/>
    <w:multiLevelType w:val="multilevel"/>
    <w:tmpl w:val="2244D542"/>
    <w:styleLink w:val="HRAnnexure"/>
    <w:lvl w:ilvl="0">
      <w:start w:val="1"/>
      <w:numFmt w:val="decimal"/>
      <w:pStyle w:val="HRAnnex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Annex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Annex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Annex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Annex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36D00CB"/>
    <w:multiLevelType w:val="multilevel"/>
    <w:tmpl w:val="A86CAEEC"/>
    <w:styleLink w:val="AnnexureStyle"/>
    <w:lvl w:ilvl="0">
      <w:start w:val="1"/>
      <w:numFmt w:val="decimal"/>
      <w:lvlText w:val="%1"/>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ascii="Arial" w:hAnsi="Arial" w:cs="Times New Roman" w:hint="default"/>
        <w:sz w:val="22"/>
      </w:rPr>
    </w:lvl>
    <w:lvl w:ilvl="4">
      <w:start w:val="1"/>
      <w:numFmt w:val="upperLetter"/>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6" w15:restartNumberingAfterBreak="0">
    <w:nsid w:val="1A8C1BFA"/>
    <w:multiLevelType w:val="multilevel"/>
    <w:tmpl w:val="CEF2CF02"/>
    <w:styleLink w:val="DocParts"/>
    <w:lvl w:ilvl="0">
      <w:start w:val="1"/>
      <w:numFmt w:val="upperLetter"/>
      <w:pStyle w:val="HRPart"/>
      <w:suff w:val="space"/>
      <w:lvlText w:val="Part %1 "/>
      <w:lvlJc w:val="left"/>
      <w:pPr>
        <w:ind w:left="1134" w:hanging="1134"/>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E927115"/>
    <w:multiLevelType w:val="multilevel"/>
    <w:tmpl w:val="20D4A5E0"/>
    <w:numStyleLink w:val="HRAgrIntroList"/>
  </w:abstractNum>
  <w:abstractNum w:abstractNumId="8" w15:restartNumberingAfterBreak="0">
    <w:nsid w:val="244811A9"/>
    <w:multiLevelType w:val="multilevel"/>
    <w:tmpl w:val="1746470A"/>
    <w:styleLink w:val="AnnexureHdg"/>
    <w:lvl w:ilvl="0">
      <w:start w:val="1"/>
      <w:numFmt w:val="upperLetter"/>
      <w:pStyle w:val="HRAnnexureHdg"/>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C2A0638"/>
    <w:multiLevelType w:val="multilevel"/>
    <w:tmpl w:val="972E49A4"/>
    <w:styleLink w:val="HRSchedule"/>
    <w:lvl w:ilvl="0">
      <w:start w:val="1"/>
      <w:numFmt w:val="decimal"/>
      <w:suff w:val="nothing"/>
      <w:lvlText w:val="Schedul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tem %2"/>
      <w:lvlJc w:val="left"/>
      <w:pPr>
        <w:tabs>
          <w:tab w:val="num" w:pos="1134"/>
        </w:tabs>
        <w:ind w:left="1134" w:hanging="1134"/>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ind w:left="567"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lvlText w:val="%4."/>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ind w:left="3240" w:hanging="360"/>
      </w:pPr>
      <w:rPr>
        <w:rFonts w:hint="default"/>
      </w:rPr>
    </w:lvl>
  </w:abstractNum>
  <w:abstractNum w:abstractNumId="10" w15:restartNumberingAfterBreak="0">
    <w:nsid w:val="2C8F3802"/>
    <w:multiLevelType w:val="hybridMultilevel"/>
    <w:tmpl w:val="B7723E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39954541"/>
    <w:multiLevelType w:val="multilevel"/>
    <w:tmpl w:val="2050F6C6"/>
    <w:lvl w:ilvl="0">
      <w:start w:val="1"/>
      <w:numFmt w:val="decimal"/>
      <w:pStyle w:val="HRScheduleHdg"/>
      <w:suff w:val="nothing"/>
      <w:lvlText w:val="Schedul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ScheduleItem"/>
      <w:lvlText w:val="Item %2"/>
      <w:lvlJc w:val="left"/>
      <w:pPr>
        <w:tabs>
          <w:tab w:val="num" w:pos="1134"/>
        </w:tabs>
        <w:ind w:left="1134" w:hanging="1134"/>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HRScheduleListL1"/>
      <w:lvlText w:val="%3."/>
      <w:lvlJc w:val="left"/>
      <w:pPr>
        <w:ind w:left="567"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HRScheduleHeadList"/>
      <w:lvlText w:val="%4."/>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RScheduleSubHead"/>
      <w:lvlText w:val="%4.%5"/>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RScheduleL3"/>
      <w:lvlText w:val="(%6)"/>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RScheduleL4"/>
      <w:lvlText w:val="(%7)"/>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RScheduleL5"/>
      <w:lvlText w:val="(%8)"/>
      <w:lvlJc w:val="left"/>
      <w:pPr>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1"/>
      <w:pStyle w:val="HRScheduleItemNoTab"/>
      <w:suff w:val="nothing"/>
      <w:lvlText w:val="Item %9"/>
      <w:lvlJc w:val="left"/>
      <w:pPr>
        <w:ind w:left="0" w:firstLine="0"/>
      </w:pPr>
      <w:rPr>
        <w:rFonts w:hint="default"/>
      </w:rPr>
    </w:lvl>
  </w:abstractNum>
  <w:abstractNum w:abstractNumId="12"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E737D19"/>
    <w:multiLevelType w:val="hybridMultilevel"/>
    <w:tmpl w:val="07268754"/>
    <w:lvl w:ilvl="0" w:tplc="60E6F436">
      <w:start w:val="1"/>
      <w:numFmt w:val="decimal"/>
      <w:pStyle w:val="HrTbPlnL1"/>
      <w:lvlText w:val="%1"/>
      <w:lvlJc w:val="left"/>
      <w:pPr>
        <w:ind w:left="928" w:hanging="360"/>
      </w:pPr>
      <w:rPr>
        <w:rFonts w:ascii="Arial" w:hAnsi="Arial" w:cs="Times New Roman" w:hint="default"/>
        <w:sz w:val="22"/>
      </w:rPr>
    </w:lvl>
    <w:lvl w:ilvl="1" w:tplc="0C090019" w:tentative="1">
      <w:start w:val="1"/>
      <w:numFmt w:val="lowerLetter"/>
      <w:lvlText w:val="%2."/>
      <w:lvlJc w:val="left"/>
      <w:pPr>
        <w:ind w:left="1648" w:hanging="360"/>
      </w:pPr>
      <w:rPr>
        <w:rFonts w:cs="Times New Roman"/>
      </w:rPr>
    </w:lvl>
    <w:lvl w:ilvl="2" w:tplc="0C09001B" w:tentative="1">
      <w:start w:val="1"/>
      <w:numFmt w:val="lowerRoman"/>
      <w:lvlText w:val="%3."/>
      <w:lvlJc w:val="right"/>
      <w:pPr>
        <w:ind w:left="2368" w:hanging="180"/>
      </w:pPr>
      <w:rPr>
        <w:rFonts w:cs="Times New Roman"/>
      </w:rPr>
    </w:lvl>
    <w:lvl w:ilvl="3" w:tplc="0C09000F" w:tentative="1">
      <w:start w:val="1"/>
      <w:numFmt w:val="decimal"/>
      <w:lvlText w:val="%4."/>
      <w:lvlJc w:val="left"/>
      <w:pPr>
        <w:ind w:left="3088" w:hanging="360"/>
      </w:pPr>
      <w:rPr>
        <w:rFonts w:cs="Times New Roman"/>
      </w:rPr>
    </w:lvl>
    <w:lvl w:ilvl="4" w:tplc="0C090019" w:tentative="1">
      <w:start w:val="1"/>
      <w:numFmt w:val="lowerLetter"/>
      <w:lvlText w:val="%5."/>
      <w:lvlJc w:val="left"/>
      <w:pPr>
        <w:ind w:left="3808" w:hanging="360"/>
      </w:pPr>
      <w:rPr>
        <w:rFonts w:cs="Times New Roman"/>
      </w:rPr>
    </w:lvl>
    <w:lvl w:ilvl="5" w:tplc="0C09001B" w:tentative="1">
      <w:start w:val="1"/>
      <w:numFmt w:val="lowerRoman"/>
      <w:lvlText w:val="%6."/>
      <w:lvlJc w:val="right"/>
      <w:pPr>
        <w:ind w:left="4528" w:hanging="180"/>
      </w:pPr>
      <w:rPr>
        <w:rFonts w:cs="Times New Roman"/>
      </w:rPr>
    </w:lvl>
    <w:lvl w:ilvl="6" w:tplc="0C09000F" w:tentative="1">
      <w:start w:val="1"/>
      <w:numFmt w:val="decimal"/>
      <w:lvlText w:val="%7."/>
      <w:lvlJc w:val="left"/>
      <w:pPr>
        <w:ind w:left="5248" w:hanging="360"/>
      </w:pPr>
      <w:rPr>
        <w:rFonts w:cs="Times New Roman"/>
      </w:rPr>
    </w:lvl>
    <w:lvl w:ilvl="7" w:tplc="0C090019" w:tentative="1">
      <w:start w:val="1"/>
      <w:numFmt w:val="lowerLetter"/>
      <w:lvlText w:val="%8."/>
      <w:lvlJc w:val="left"/>
      <w:pPr>
        <w:ind w:left="5968" w:hanging="360"/>
      </w:pPr>
      <w:rPr>
        <w:rFonts w:cs="Times New Roman"/>
      </w:rPr>
    </w:lvl>
    <w:lvl w:ilvl="8" w:tplc="0C09001B" w:tentative="1">
      <w:start w:val="1"/>
      <w:numFmt w:val="lowerRoman"/>
      <w:lvlText w:val="%9."/>
      <w:lvlJc w:val="right"/>
      <w:pPr>
        <w:ind w:left="6688" w:hanging="180"/>
      </w:pPr>
      <w:rPr>
        <w:rFonts w:cs="Times New Roman"/>
      </w:rPr>
    </w:lvl>
  </w:abstractNum>
  <w:abstractNum w:abstractNumId="14" w15:restartNumberingAfterBreak="0">
    <w:nsid w:val="3F741894"/>
    <w:multiLevelType w:val="multilevel"/>
    <w:tmpl w:val="A5040DA8"/>
    <w:lvl w:ilvl="0">
      <w:start w:val="1"/>
      <w:numFmt w:val="upperLetter"/>
      <w:pStyle w:val="HRAnnexHdg"/>
      <w:suff w:val="nothing"/>
      <w:lvlText w:val="ANNEXURE %1"/>
      <w:lvlJc w:val="left"/>
      <w:rPr>
        <w:rFonts w:ascii="Arial" w:hAnsi="Arial" w:cs="Arial"/>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851"/>
        </w:tabs>
        <w:ind w:left="851" w:hanging="851"/>
      </w:pPr>
      <w:rPr>
        <w:rFonts w:ascii="Arial" w:hAnsi="Arial" w:cs="Times New Roman" w:hint="default"/>
        <w:b w:val="0"/>
        <w:i w:val="0"/>
        <w:sz w:val="22"/>
      </w:rPr>
    </w:lvl>
    <w:lvl w:ilvl="2">
      <w:start w:val="1"/>
      <w:numFmt w:val="none"/>
      <w:lvlText w:val=""/>
      <w:lvlJc w:val="left"/>
      <w:pPr>
        <w:tabs>
          <w:tab w:val="num" w:pos="1701"/>
        </w:tabs>
        <w:ind w:left="1701" w:hanging="850"/>
      </w:pPr>
      <w:rPr>
        <w:rFonts w:cs="Times New Roman" w:hint="default"/>
      </w:rPr>
    </w:lvl>
    <w:lvl w:ilvl="3">
      <w:start w:val="1"/>
      <w:numFmt w:val="none"/>
      <w:lvlText w:val=""/>
      <w:lvlJc w:val="left"/>
      <w:pPr>
        <w:tabs>
          <w:tab w:val="num" w:pos="2552"/>
        </w:tabs>
        <w:ind w:left="2552" w:hanging="851"/>
      </w:pPr>
      <w:rPr>
        <w:rFonts w:ascii="Arial" w:hAnsi="Arial" w:cs="Times New Roman" w:hint="default"/>
        <w:sz w:val="22"/>
      </w:rPr>
    </w:lvl>
    <w:lvl w:ilvl="4">
      <w:start w:val="1"/>
      <w:numFmt w:val="none"/>
      <w:lvlText w:val=""/>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5" w15:restartNumberingAfterBreak="0">
    <w:nsid w:val="42BA1025"/>
    <w:multiLevelType w:val="multilevel"/>
    <w:tmpl w:val="A4DCFB3C"/>
    <w:lvl w:ilvl="0">
      <w:start w:val="1"/>
      <w:numFmt w:val="decimal"/>
      <w:pStyle w:val="Xure1"/>
      <w:lvlText w:val="%1"/>
      <w:lvlJc w:val="left"/>
      <w:pPr>
        <w:tabs>
          <w:tab w:val="num" w:pos="851"/>
        </w:tabs>
        <w:ind w:left="851" w:hanging="851"/>
      </w:pPr>
      <w:rPr>
        <w:rFonts w:ascii="Arial" w:hAnsi="Arial" w:cs="Times New Roman" w:hint="default"/>
        <w:b/>
        <w:i w:val="0"/>
        <w:sz w:val="22"/>
      </w:rPr>
    </w:lvl>
    <w:lvl w:ilvl="1">
      <w:start w:val="1"/>
      <w:numFmt w:val="decimal"/>
      <w:pStyle w:val="Xure2"/>
      <w:lvlText w:val="%1.%2"/>
      <w:lvlJc w:val="left"/>
      <w:pPr>
        <w:tabs>
          <w:tab w:val="num" w:pos="851"/>
        </w:tabs>
        <w:ind w:left="851" w:hanging="851"/>
      </w:pPr>
      <w:rPr>
        <w:rFonts w:ascii="Arial" w:hAnsi="Arial" w:cs="Times New Roman" w:hint="default"/>
        <w:b/>
        <w:i w:val="0"/>
        <w:sz w:val="22"/>
      </w:rPr>
    </w:lvl>
    <w:lvl w:ilvl="2">
      <w:start w:val="1"/>
      <w:numFmt w:val="lowerLetter"/>
      <w:pStyle w:val="Xure3"/>
      <w:lvlText w:val="(%3)"/>
      <w:lvlJc w:val="left"/>
      <w:pPr>
        <w:tabs>
          <w:tab w:val="num" w:pos="1701"/>
        </w:tabs>
        <w:ind w:left="1701" w:hanging="850"/>
      </w:pPr>
      <w:rPr>
        <w:rFonts w:cs="Times New Roman"/>
      </w:rPr>
    </w:lvl>
    <w:lvl w:ilvl="3">
      <w:start w:val="1"/>
      <w:numFmt w:val="lowerRoman"/>
      <w:pStyle w:val="Xure4"/>
      <w:lvlText w:val="(%4)"/>
      <w:lvlJc w:val="left"/>
      <w:pPr>
        <w:tabs>
          <w:tab w:val="num" w:pos="2552"/>
        </w:tabs>
        <w:ind w:left="2552" w:hanging="851"/>
      </w:pPr>
      <w:rPr>
        <w:rFonts w:ascii="Arial" w:hAnsi="Arial" w:cs="Times New Roman" w:hint="default"/>
        <w:sz w:val="22"/>
      </w:rPr>
    </w:lvl>
    <w:lvl w:ilvl="4">
      <w:start w:val="1"/>
      <w:numFmt w:val="upperLetter"/>
      <w:pStyle w:val="Xure5"/>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6"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535159F"/>
    <w:multiLevelType w:val="multilevel"/>
    <w:tmpl w:val="1746470A"/>
    <w:numStyleLink w:val="AnnexureHdg"/>
  </w:abstractNum>
  <w:abstractNum w:abstractNumId="19" w15:restartNumberingAfterBreak="0">
    <w:nsid w:val="566F2A60"/>
    <w:multiLevelType w:val="multilevel"/>
    <w:tmpl w:val="52447BA8"/>
    <w:lvl w:ilvl="0">
      <w:start w:val="1"/>
      <w:numFmt w:val="none"/>
      <w:pStyle w:val="HRDefinition"/>
      <w:suff w:val="nothing"/>
      <w:lvlText w:val=""/>
      <w:lvlJc w:val="left"/>
      <w:pPr>
        <w:ind w:left="567" w:hanging="567"/>
      </w:pPr>
      <w:rPr>
        <w:rFonts w:hint="default"/>
      </w:rPr>
    </w:lvl>
    <w:lvl w:ilvl="1">
      <w:start w:val="1"/>
      <w:numFmt w:val="lowerLetter"/>
      <w:pStyle w:val="HRDefinitiona"/>
      <w:lvlText w:val="(%2)"/>
      <w:lvlJc w:val="left"/>
      <w:pPr>
        <w:ind w:left="1134" w:hanging="567"/>
      </w:pPr>
      <w:rPr>
        <w:rFonts w:ascii="Calibri" w:hAnsi="Calibri" w:hint="default"/>
        <w:sz w:val="22"/>
      </w:rPr>
    </w:lvl>
    <w:lvl w:ilvl="2">
      <w:start w:val="1"/>
      <w:numFmt w:val="lowerRoman"/>
      <w:pStyle w:val="HRDefinitioni"/>
      <w:lvlText w:val="(%3)"/>
      <w:lvlJc w:val="left"/>
      <w:pPr>
        <w:tabs>
          <w:tab w:val="num" w:pos="1134"/>
        </w:tabs>
        <w:ind w:left="1701" w:hanging="567"/>
      </w:pPr>
      <w:rPr>
        <w:rFonts w:ascii="Calibri" w:hAnsi="Calibri" w:hint="default"/>
        <w:sz w:val="22"/>
      </w:rPr>
    </w:lvl>
    <w:lvl w:ilvl="3">
      <w:start w:val="1"/>
      <w:numFmt w:val="upperLetter"/>
      <w:pStyle w:val="HRDefinitionA0"/>
      <w:lvlText w:val="(%4)"/>
      <w:lvlJc w:val="left"/>
      <w:pPr>
        <w:ind w:left="2268" w:hanging="567"/>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BD1674"/>
    <w:multiLevelType w:val="hybridMultilevel"/>
    <w:tmpl w:val="1F763834"/>
    <w:lvl w:ilvl="0" w:tplc="8C2E6498">
      <w:start w:val="1"/>
      <w:numFmt w:val="bullet"/>
      <w:pStyle w:val="HRPlain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D21ED1"/>
    <w:multiLevelType w:val="hybridMultilevel"/>
    <w:tmpl w:val="D5103EB8"/>
    <w:lvl w:ilvl="0" w:tplc="E1EA4EDA">
      <w:start w:val="1"/>
      <w:numFmt w:val="bullet"/>
      <w:lvlText w:val=""/>
      <w:lvlJc w:val="left"/>
      <w:pPr>
        <w:ind w:left="1335" w:hanging="360"/>
      </w:pPr>
      <w:rPr>
        <w:rFonts w:ascii="Wingdings" w:hAnsi="Wingdings" w:hint="default"/>
      </w:rPr>
    </w:lvl>
    <w:lvl w:ilvl="1" w:tplc="0C090003">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22" w15:restartNumberingAfterBreak="0">
    <w:nsid w:val="609F7963"/>
    <w:multiLevelType w:val="multilevel"/>
    <w:tmpl w:val="CEAAC77A"/>
    <w:numStyleLink w:val="HRDeed"/>
  </w:abstractNum>
  <w:abstractNum w:abstractNumId="23" w15:restartNumberingAfterBreak="0">
    <w:nsid w:val="65AA7893"/>
    <w:multiLevelType w:val="hybridMultilevel"/>
    <w:tmpl w:val="EA2A0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74A5C09"/>
    <w:multiLevelType w:val="multilevel"/>
    <w:tmpl w:val="DBFE2F4C"/>
    <w:lvl w:ilvl="0">
      <w:start w:val="1"/>
      <w:numFmt w:val="decimal"/>
      <w:pStyle w:val="HRSched1"/>
      <w:lvlText w:val="%1"/>
      <w:lvlJc w:val="left"/>
      <w:pPr>
        <w:tabs>
          <w:tab w:val="num" w:pos="851"/>
        </w:tabs>
        <w:ind w:left="851" w:hanging="851"/>
      </w:pPr>
      <w:rPr>
        <w:rFonts w:ascii="Arial" w:hAnsi="Arial" w:cs="Times New Roman" w:hint="default"/>
        <w:b w:val="0"/>
        <w:i w:val="0"/>
        <w:sz w:val="22"/>
      </w:rPr>
    </w:lvl>
    <w:lvl w:ilvl="1">
      <w:start w:val="1"/>
      <w:numFmt w:val="lowerLetter"/>
      <w:pStyle w:val="HRSched2"/>
      <w:lvlText w:val="(%2)"/>
      <w:lvlJc w:val="left"/>
      <w:pPr>
        <w:tabs>
          <w:tab w:val="num" w:pos="1701"/>
        </w:tabs>
        <w:ind w:left="1701" w:hanging="850"/>
      </w:pPr>
      <w:rPr>
        <w:rFonts w:ascii="Arial" w:hAnsi="Arial" w:cs="Times New Roman" w:hint="default"/>
        <w:b w:val="0"/>
        <w:i w:val="0"/>
        <w:sz w:val="22"/>
      </w:rPr>
    </w:lvl>
    <w:lvl w:ilvl="2">
      <w:start w:val="1"/>
      <w:numFmt w:val="lowerRoman"/>
      <w:pStyle w:val="HRSched3"/>
      <w:lvlText w:val="(%3)"/>
      <w:lvlJc w:val="left"/>
      <w:pPr>
        <w:tabs>
          <w:tab w:val="num" w:pos="2552"/>
        </w:tabs>
        <w:ind w:left="2552" w:hanging="851"/>
      </w:pPr>
      <w:rPr>
        <w:rFonts w:ascii="Arial" w:hAnsi="Arial" w:cs="Times New Roman" w:hint="default"/>
        <w:b w:val="0"/>
        <w:i w:val="0"/>
        <w:sz w:val="22"/>
      </w:rPr>
    </w:lvl>
    <w:lvl w:ilvl="3">
      <w:start w:val="1"/>
      <w:numFmt w:val="upperLetter"/>
      <w:pStyle w:val="HRSched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5" w15:restartNumberingAfterBreak="0">
    <w:nsid w:val="6D8E1C86"/>
    <w:multiLevelType w:val="hybridMultilevel"/>
    <w:tmpl w:val="EE5E16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0C16D1"/>
    <w:multiLevelType w:val="multilevel"/>
    <w:tmpl w:val="EF3092F0"/>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RTblItem"/>
      <w:suff w:val="nothing"/>
      <w:lvlText w:val="Item %4"/>
      <w:lvlJc w:val="left"/>
      <w:pPr>
        <w:ind w:left="0" w:firstLine="0"/>
      </w:pPr>
      <w:rPr>
        <w:rFonts w:ascii="Calibri" w:hAnsi="Calibri" w:hint="default"/>
        <w:b/>
        <w:i w:val="0"/>
        <w:color w:val="auto"/>
        <w:sz w:val="22"/>
      </w:rPr>
    </w:lvl>
    <w:lvl w:ilvl="4">
      <w:start w:val="1"/>
      <w:numFmt w:val="lowerLetter"/>
      <w:pStyle w:val="HRTblL3"/>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RTblL4"/>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RTblL5"/>
      <w:lvlText w:val="(%7)"/>
      <w:lvlJc w:val="left"/>
      <w:pPr>
        <w:ind w:left="0"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2282EFA"/>
    <w:multiLevelType w:val="multilevel"/>
    <w:tmpl w:val="F7225E6A"/>
    <w:lvl w:ilvl="0">
      <w:start w:val="1"/>
      <w:numFmt w:val="decimal"/>
      <w:pStyle w:val="TblLglLev1"/>
      <w:lvlText w:val="%1"/>
      <w:lvlJc w:val="left"/>
      <w:pPr>
        <w:ind w:left="567" w:hanging="567"/>
      </w:pPr>
      <w:rPr>
        <w:rFonts w:ascii="Arial" w:hAnsi="Arial" w:cs="Times New Roman" w:hint="default"/>
        <w:b w:val="0"/>
        <w:i w:val="0"/>
        <w:sz w:val="22"/>
      </w:rPr>
    </w:lvl>
    <w:lvl w:ilvl="1">
      <w:start w:val="1"/>
      <w:numFmt w:val="decimal"/>
      <w:pStyle w:val="TblLglLev2"/>
      <w:lvlText w:val="%1.%2"/>
      <w:lvlJc w:val="left"/>
      <w:pPr>
        <w:ind w:left="567" w:hanging="567"/>
      </w:pPr>
      <w:rPr>
        <w:rFonts w:ascii="Arial" w:hAnsi="Arial" w:cs="Times New Roman" w:hint="default"/>
        <w:b w:val="0"/>
        <w:i w:val="0"/>
        <w:sz w:val="22"/>
      </w:rPr>
    </w:lvl>
    <w:lvl w:ilvl="2">
      <w:start w:val="1"/>
      <w:numFmt w:val="lowerLetter"/>
      <w:pStyle w:val="TblLglLev3"/>
      <w:lvlText w:val="(%3)"/>
      <w:lvlJc w:val="left"/>
      <w:pPr>
        <w:ind w:left="567" w:hanging="567"/>
      </w:pPr>
      <w:rPr>
        <w:rFonts w:ascii="Arial" w:hAnsi="Arial" w:cs="Times New Roman" w:hint="default"/>
        <w:b w:val="0"/>
        <w:i w:val="0"/>
        <w:sz w:val="22"/>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8" w15:restartNumberingAfterBreak="0">
    <w:nsid w:val="78687957"/>
    <w:multiLevelType w:val="multilevel"/>
    <w:tmpl w:val="99586B68"/>
    <w:lvl w:ilvl="0">
      <w:start w:val="1"/>
      <w:numFmt w:val="decimal"/>
      <w:pStyle w:val="HRNumLev1"/>
      <w:lvlText w:val="%1"/>
      <w:lvlJc w:val="left"/>
      <w:pPr>
        <w:tabs>
          <w:tab w:val="num" w:pos="851"/>
        </w:tabs>
        <w:ind w:left="851" w:hanging="851"/>
      </w:pPr>
      <w:rPr>
        <w:rFonts w:ascii="Arial" w:hAnsi="Arial" w:cs="Times New Roman" w:hint="default"/>
        <w:b w:val="0"/>
        <w:i w:val="0"/>
        <w:sz w:val="22"/>
      </w:rPr>
    </w:lvl>
    <w:lvl w:ilvl="1">
      <w:start w:val="1"/>
      <w:numFmt w:val="lowerLetter"/>
      <w:pStyle w:val="HRNumLev2"/>
      <w:lvlText w:val="(%2)"/>
      <w:lvlJc w:val="left"/>
      <w:pPr>
        <w:tabs>
          <w:tab w:val="num" w:pos="1701"/>
        </w:tabs>
        <w:ind w:left="1701" w:hanging="850"/>
      </w:pPr>
      <w:rPr>
        <w:rFonts w:ascii="Arial" w:hAnsi="Arial" w:cs="Times New Roman" w:hint="default"/>
        <w:b w:val="0"/>
        <w:i w:val="0"/>
        <w:sz w:val="22"/>
      </w:rPr>
    </w:lvl>
    <w:lvl w:ilvl="2">
      <w:start w:val="1"/>
      <w:numFmt w:val="lowerRoman"/>
      <w:pStyle w:val="HRNumLev3"/>
      <w:lvlText w:val="(%3)"/>
      <w:lvlJc w:val="left"/>
      <w:pPr>
        <w:tabs>
          <w:tab w:val="num" w:pos="2552"/>
        </w:tabs>
        <w:ind w:left="2552" w:hanging="851"/>
      </w:pPr>
      <w:rPr>
        <w:rFonts w:ascii="Arial" w:hAnsi="Arial" w:cs="Times New Roman" w:hint="default"/>
        <w:b w:val="0"/>
        <w:i w:val="0"/>
        <w:sz w:val="22"/>
      </w:rPr>
    </w:lvl>
    <w:lvl w:ilvl="3">
      <w:start w:val="1"/>
      <w:numFmt w:val="upperLetter"/>
      <w:pStyle w:val="HRNumLev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num w:numId="1">
    <w:abstractNumId w:val="14"/>
  </w:num>
  <w:num w:numId="2">
    <w:abstractNumId w:val="5"/>
  </w:num>
  <w:num w:numId="3">
    <w:abstractNumId w:val="8"/>
  </w:num>
  <w:num w:numId="4">
    <w:abstractNumId w:val="6"/>
    <w:lvlOverride w:ilvl="0">
      <w:lvl w:ilvl="0">
        <w:start w:val="1"/>
        <w:numFmt w:val="upperLetter"/>
        <w:pStyle w:val="HRPart"/>
        <w:suff w:val="space"/>
        <w:lvlText w:val="Part %1 "/>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
  </w:num>
  <w:num w:numId="6">
    <w:abstractNumId w:val="4"/>
  </w:num>
  <w:num w:numId="7">
    <w:abstractNumId w:val="18"/>
    <w:lvlOverride w:ilvl="0">
      <w:lvl w:ilvl="0">
        <w:start w:val="1"/>
        <w:numFmt w:val="upperLetter"/>
        <w:pStyle w:val="HRAnnexureHdg"/>
        <w:suff w:val="space"/>
        <w:lvlText w:val="Annexure %1"/>
        <w:lvlJc w:val="left"/>
        <w:pPr>
          <w:ind w:left="0" w:firstLine="0"/>
        </w:pPr>
        <w:rPr>
          <w:rFonts w:ascii="Calibri" w:hAnsi="Calibri" w:hint="default"/>
          <w:b/>
          <w:i w:val="0"/>
          <w:caps w:val="0"/>
          <w:strike w:val="0"/>
          <w:dstrike w:val="0"/>
          <w:vanish w:val="0"/>
          <w:color w:val="244061" w:themeColor="accent1" w:themeShade="80"/>
          <w:sz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17"/>
  </w:num>
  <w:num w:numId="9">
    <w:abstractNumId w:val="22"/>
    <w:lvlOverride w:ilvl="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0">
    <w:abstractNumId w:val="9"/>
  </w:num>
  <w:num w:numId="11">
    <w:abstractNumId w:val="12"/>
  </w:num>
  <w:num w:numId="12">
    <w:abstractNumId w:val="26"/>
  </w:num>
  <w:num w:numId="13">
    <w:abstractNumId w:val="11"/>
  </w:num>
  <w:num w:numId="14">
    <w:abstractNumId w:val="19"/>
  </w:num>
  <w:num w:numId="15">
    <w:abstractNumId w:val="7"/>
  </w:num>
  <w:num w:numId="16">
    <w:abstractNumId w:val="0"/>
  </w:num>
  <w:num w:numId="17">
    <w:abstractNumId w:val="28"/>
  </w:num>
  <w:num w:numId="18">
    <w:abstractNumId w:val="20"/>
  </w:num>
  <w:num w:numId="19">
    <w:abstractNumId w:val="13"/>
  </w:num>
  <w:num w:numId="20">
    <w:abstractNumId w:val="27"/>
  </w:num>
  <w:num w:numId="21">
    <w:abstractNumId w:val="24"/>
  </w:num>
  <w:num w:numId="22">
    <w:abstractNumId w:val="15"/>
  </w:num>
  <w:num w:numId="23">
    <w:abstractNumId w:val="22"/>
    <w:lvlOverride w:ilvl="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22"/>
    <w:lvlOverride w:ilvl="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22"/>
    <w:lvlOverride w:ilvl="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244061" w:themeColor="accent1" w:themeShade="80"/>
          <w:sz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6">
    <w:abstractNumId w:val="22"/>
    <w:lvlOverride w:ilvl="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7">
    <w:abstractNumId w:val="21"/>
  </w:num>
  <w:num w:numId="28">
    <w:abstractNumId w:val="16"/>
  </w:num>
  <w:num w:numId="29">
    <w:abstractNumId w:val="22"/>
    <w:lvlOverride w:ilvl="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244061" w:themeColor="accent1" w:themeShade="80"/>
          <w:sz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abstractNumId w:val="6"/>
  </w:num>
  <w:num w:numId="31">
    <w:abstractNumId w:val="18"/>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2"/>
  </w:num>
  <w:num w:numId="43">
    <w:abstractNumId w:val="22"/>
  </w:num>
  <w:num w:numId="44">
    <w:abstractNumId w:val="22"/>
  </w:num>
  <w:num w:numId="4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89"/>
    <w:rsid w:val="00001934"/>
    <w:rsid w:val="00001F9B"/>
    <w:rsid w:val="00002CDB"/>
    <w:rsid w:val="00003509"/>
    <w:rsid w:val="00003648"/>
    <w:rsid w:val="00012562"/>
    <w:rsid w:val="00012ED9"/>
    <w:rsid w:val="00015C8B"/>
    <w:rsid w:val="00015D3D"/>
    <w:rsid w:val="0002052F"/>
    <w:rsid w:val="00023F65"/>
    <w:rsid w:val="000247C9"/>
    <w:rsid w:val="0003446F"/>
    <w:rsid w:val="00034762"/>
    <w:rsid w:val="00042FD1"/>
    <w:rsid w:val="0004546C"/>
    <w:rsid w:val="00045486"/>
    <w:rsid w:val="00045FD3"/>
    <w:rsid w:val="000543CB"/>
    <w:rsid w:val="00054C71"/>
    <w:rsid w:val="00056498"/>
    <w:rsid w:val="00057FF4"/>
    <w:rsid w:val="00065EFB"/>
    <w:rsid w:val="00071072"/>
    <w:rsid w:val="00074C44"/>
    <w:rsid w:val="0007610D"/>
    <w:rsid w:val="00077445"/>
    <w:rsid w:val="00080EB6"/>
    <w:rsid w:val="000826A5"/>
    <w:rsid w:val="00082CD7"/>
    <w:rsid w:val="00094007"/>
    <w:rsid w:val="000B0D7A"/>
    <w:rsid w:val="000B5A8E"/>
    <w:rsid w:val="000B61AE"/>
    <w:rsid w:val="000C2A29"/>
    <w:rsid w:val="000C4716"/>
    <w:rsid w:val="000C6AC2"/>
    <w:rsid w:val="000C7EE4"/>
    <w:rsid w:val="000D2E94"/>
    <w:rsid w:val="000D5104"/>
    <w:rsid w:val="000D7AC8"/>
    <w:rsid w:val="000E12BA"/>
    <w:rsid w:val="000E3D57"/>
    <w:rsid w:val="000E4026"/>
    <w:rsid w:val="000E5B27"/>
    <w:rsid w:val="000E7EE1"/>
    <w:rsid w:val="000F7577"/>
    <w:rsid w:val="00100C88"/>
    <w:rsid w:val="0010229F"/>
    <w:rsid w:val="00104639"/>
    <w:rsid w:val="00111FB4"/>
    <w:rsid w:val="00114A76"/>
    <w:rsid w:val="0011663C"/>
    <w:rsid w:val="001176D0"/>
    <w:rsid w:val="001215BF"/>
    <w:rsid w:val="00126E29"/>
    <w:rsid w:val="00126F97"/>
    <w:rsid w:val="00136A86"/>
    <w:rsid w:val="00140B25"/>
    <w:rsid w:val="00140C97"/>
    <w:rsid w:val="00142237"/>
    <w:rsid w:val="00142AC4"/>
    <w:rsid w:val="001460B9"/>
    <w:rsid w:val="001467BB"/>
    <w:rsid w:val="00150324"/>
    <w:rsid w:val="00150376"/>
    <w:rsid w:val="00150E3A"/>
    <w:rsid w:val="00150F51"/>
    <w:rsid w:val="00163295"/>
    <w:rsid w:val="001647A8"/>
    <w:rsid w:val="00164AFB"/>
    <w:rsid w:val="0017115A"/>
    <w:rsid w:val="00172D6A"/>
    <w:rsid w:val="001742A8"/>
    <w:rsid w:val="00174FCB"/>
    <w:rsid w:val="0017556A"/>
    <w:rsid w:val="00182E19"/>
    <w:rsid w:val="00184B95"/>
    <w:rsid w:val="001850C0"/>
    <w:rsid w:val="00192E74"/>
    <w:rsid w:val="001969C9"/>
    <w:rsid w:val="001A23DB"/>
    <w:rsid w:val="001A510E"/>
    <w:rsid w:val="001B0632"/>
    <w:rsid w:val="001B5BFB"/>
    <w:rsid w:val="001C2CA4"/>
    <w:rsid w:val="001C414C"/>
    <w:rsid w:val="001C7495"/>
    <w:rsid w:val="001D455B"/>
    <w:rsid w:val="001D46C1"/>
    <w:rsid w:val="001E07BF"/>
    <w:rsid w:val="001E6C3A"/>
    <w:rsid w:val="001E7682"/>
    <w:rsid w:val="001E7CED"/>
    <w:rsid w:val="001F360C"/>
    <w:rsid w:val="001F5BD3"/>
    <w:rsid w:val="001F70E1"/>
    <w:rsid w:val="00201790"/>
    <w:rsid w:val="00204613"/>
    <w:rsid w:val="0020554F"/>
    <w:rsid w:val="0020622F"/>
    <w:rsid w:val="00206699"/>
    <w:rsid w:val="002125FF"/>
    <w:rsid w:val="002132AB"/>
    <w:rsid w:val="002155E5"/>
    <w:rsid w:val="00216329"/>
    <w:rsid w:val="00217760"/>
    <w:rsid w:val="002203D3"/>
    <w:rsid w:val="00224446"/>
    <w:rsid w:val="00224CFC"/>
    <w:rsid w:val="00225058"/>
    <w:rsid w:val="00225D52"/>
    <w:rsid w:val="00232EDF"/>
    <w:rsid w:val="00236A9A"/>
    <w:rsid w:val="002457EC"/>
    <w:rsid w:val="00245D5C"/>
    <w:rsid w:val="002554F7"/>
    <w:rsid w:val="00263F6C"/>
    <w:rsid w:val="00267F40"/>
    <w:rsid w:val="002742C9"/>
    <w:rsid w:val="0027538F"/>
    <w:rsid w:val="00280298"/>
    <w:rsid w:val="00283E03"/>
    <w:rsid w:val="00286E0B"/>
    <w:rsid w:val="002A2F48"/>
    <w:rsid w:val="002A3A71"/>
    <w:rsid w:val="002A5BF7"/>
    <w:rsid w:val="002A7DF3"/>
    <w:rsid w:val="002B3CE6"/>
    <w:rsid w:val="002B6943"/>
    <w:rsid w:val="002B7A09"/>
    <w:rsid w:val="002C2AE1"/>
    <w:rsid w:val="002D19E7"/>
    <w:rsid w:val="002D2822"/>
    <w:rsid w:val="002D37B2"/>
    <w:rsid w:val="002D382D"/>
    <w:rsid w:val="002D6828"/>
    <w:rsid w:val="002F45FA"/>
    <w:rsid w:val="002F6B95"/>
    <w:rsid w:val="00300008"/>
    <w:rsid w:val="00302652"/>
    <w:rsid w:val="0030274A"/>
    <w:rsid w:val="00302E3F"/>
    <w:rsid w:val="00307483"/>
    <w:rsid w:val="00314A24"/>
    <w:rsid w:val="0031688A"/>
    <w:rsid w:val="003213F9"/>
    <w:rsid w:val="00321A1A"/>
    <w:rsid w:val="003254BA"/>
    <w:rsid w:val="00326522"/>
    <w:rsid w:val="00336ADB"/>
    <w:rsid w:val="0033720B"/>
    <w:rsid w:val="0034242D"/>
    <w:rsid w:val="0034540A"/>
    <w:rsid w:val="00346FB6"/>
    <w:rsid w:val="00362B42"/>
    <w:rsid w:val="0037015B"/>
    <w:rsid w:val="0037477D"/>
    <w:rsid w:val="003763A7"/>
    <w:rsid w:val="0038282C"/>
    <w:rsid w:val="003833DA"/>
    <w:rsid w:val="003951D1"/>
    <w:rsid w:val="003A0B39"/>
    <w:rsid w:val="003A2B58"/>
    <w:rsid w:val="003A4F6C"/>
    <w:rsid w:val="003B1E8A"/>
    <w:rsid w:val="003B2572"/>
    <w:rsid w:val="003B3CCB"/>
    <w:rsid w:val="003B4F7C"/>
    <w:rsid w:val="003B6C90"/>
    <w:rsid w:val="003B741E"/>
    <w:rsid w:val="003C3760"/>
    <w:rsid w:val="003C474B"/>
    <w:rsid w:val="003D2C53"/>
    <w:rsid w:val="003D2E82"/>
    <w:rsid w:val="003E56EA"/>
    <w:rsid w:val="003F1C10"/>
    <w:rsid w:val="003F3F20"/>
    <w:rsid w:val="003F4D3E"/>
    <w:rsid w:val="004070B8"/>
    <w:rsid w:val="00407BC5"/>
    <w:rsid w:val="0041164A"/>
    <w:rsid w:val="00414BAA"/>
    <w:rsid w:val="00417ACD"/>
    <w:rsid w:val="00420378"/>
    <w:rsid w:val="004222B2"/>
    <w:rsid w:val="004263A7"/>
    <w:rsid w:val="00427AFB"/>
    <w:rsid w:val="004346E1"/>
    <w:rsid w:val="00434F9F"/>
    <w:rsid w:val="00435A0F"/>
    <w:rsid w:val="0044133C"/>
    <w:rsid w:val="00441821"/>
    <w:rsid w:val="00443DFB"/>
    <w:rsid w:val="0044458B"/>
    <w:rsid w:val="0044646C"/>
    <w:rsid w:val="00452A3E"/>
    <w:rsid w:val="0045441F"/>
    <w:rsid w:val="004634E0"/>
    <w:rsid w:val="00475CDB"/>
    <w:rsid w:val="00476FE8"/>
    <w:rsid w:val="00484CC7"/>
    <w:rsid w:val="004906A6"/>
    <w:rsid w:val="00491F54"/>
    <w:rsid w:val="004A010D"/>
    <w:rsid w:val="004A055F"/>
    <w:rsid w:val="004A16D2"/>
    <w:rsid w:val="004A2526"/>
    <w:rsid w:val="004A721F"/>
    <w:rsid w:val="004B2D61"/>
    <w:rsid w:val="004B455D"/>
    <w:rsid w:val="004B6662"/>
    <w:rsid w:val="004C4834"/>
    <w:rsid w:val="004C50AB"/>
    <w:rsid w:val="004C5615"/>
    <w:rsid w:val="004C5C93"/>
    <w:rsid w:val="004D0FF5"/>
    <w:rsid w:val="004D4A01"/>
    <w:rsid w:val="004D6442"/>
    <w:rsid w:val="004E4E24"/>
    <w:rsid w:val="004E59CC"/>
    <w:rsid w:val="004F09C3"/>
    <w:rsid w:val="00501200"/>
    <w:rsid w:val="005115CA"/>
    <w:rsid w:val="005156B9"/>
    <w:rsid w:val="00516135"/>
    <w:rsid w:val="00516EF6"/>
    <w:rsid w:val="0051746D"/>
    <w:rsid w:val="00517CD4"/>
    <w:rsid w:val="00520805"/>
    <w:rsid w:val="00520A9E"/>
    <w:rsid w:val="00520AA1"/>
    <w:rsid w:val="0052166E"/>
    <w:rsid w:val="00522277"/>
    <w:rsid w:val="0052673F"/>
    <w:rsid w:val="00535AE0"/>
    <w:rsid w:val="00541C48"/>
    <w:rsid w:val="0054554F"/>
    <w:rsid w:val="0054711E"/>
    <w:rsid w:val="00553023"/>
    <w:rsid w:val="005633FF"/>
    <w:rsid w:val="00567DFC"/>
    <w:rsid w:val="005702A3"/>
    <w:rsid w:val="005738E5"/>
    <w:rsid w:val="00592993"/>
    <w:rsid w:val="0059396D"/>
    <w:rsid w:val="00595914"/>
    <w:rsid w:val="005A0F0E"/>
    <w:rsid w:val="005A1733"/>
    <w:rsid w:val="005A23FD"/>
    <w:rsid w:val="005B44AC"/>
    <w:rsid w:val="005B67C3"/>
    <w:rsid w:val="005C04D1"/>
    <w:rsid w:val="005C424A"/>
    <w:rsid w:val="005D0747"/>
    <w:rsid w:val="005E1D63"/>
    <w:rsid w:val="005E2FBB"/>
    <w:rsid w:val="005E30C7"/>
    <w:rsid w:val="005E3101"/>
    <w:rsid w:val="005E611C"/>
    <w:rsid w:val="005E66E1"/>
    <w:rsid w:val="005E676E"/>
    <w:rsid w:val="005E6BAA"/>
    <w:rsid w:val="005F127E"/>
    <w:rsid w:val="005F2AC1"/>
    <w:rsid w:val="005F6800"/>
    <w:rsid w:val="006005D8"/>
    <w:rsid w:val="00601C61"/>
    <w:rsid w:val="006023EA"/>
    <w:rsid w:val="006032AD"/>
    <w:rsid w:val="00604D91"/>
    <w:rsid w:val="00610423"/>
    <w:rsid w:val="006110FA"/>
    <w:rsid w:val="00611DFE"/>
    <w:rsid w:val="00615EB4"/>
    <w:rsid w:val="00633480"/>
    <w:rsid w:val="0063365B"/>
    <w:rsid w:val="0063781D"/>
    <w:rsid w:val="00641797"/>
    <w:rsid w:val="006422EC"/>
    <w:rsid w:val="00647E98"/>
    <w:rsid w:val="00651642"/>
    <w:rsid w:val="00653762"/>
    <w:rsid w:val="00653AF8"/>
    <w:rsid w:val="006544ED"/>
    <w:rsid w:val="006727D8"/>
    <w:rsid w:val="00672DFD"/>
    <w:rsid w:val="00674838"/>
    <w:rsid w:val="00681356"/>
    <w:rsid w:val="00683973"/>
    <w:rsid w:val="00683C7E"/>
    <w:rsid w:val="00685923"/>
    <w:rsid w:val="00685C56"/>
    <w:rsid w:val="0068686A"/>
    <w:rsid w:val="00686E21"/>
    <w:rsid w:val="00696316"/>
    <w:rsid w:val="006964EA"/>
    <w:rsid w:val="00696CB2"/>
    <w:rsid w:val="006A2A3C"/>
    <w:rsid w:val="006A3DA0"/>
    <w:rsid w:val="006B565C"/>
    <w:rsid w:val="006B5D26"/>
    <w:rsid w:val="006B6EE6"/>
    <w:rsid w:val="006C2272"/>
    <w:rsid w:val="006C57C9"/>
    <w:rsid w:val="006C7A3D"/>
    <w:rsid w:val="006D2F19"/>
    <w:rsid w:val="006D59F5"/>
    <w:rsid w:val="006D71FB"/>
    <w:rsid w:val="006E38DB"/>
    <w:rsid w:val="006E542B"/>
    <w:rsid w:val="006E73C2"/>
    <w:rsid w:val="006E782A"/>
    <w:rsid w:val="006F3DD4"/>
    <w:rsid w:val="00706B3B"/>
    <w:rsid w:val="0071057E"/>
    <w:rsid w:val="00710B15"/>
    <w:rsid w:val="00710FD4"/>
    <w:rsid w:val="00726964"/>
    <w:rsid w:val="00730613"/>
    <w:rsid w:val="007310BD"/>
    <w:rsid w:val="007324E7"/>
    <w:rsid w:val="007532F4"/>
    <w:rsid w:val="007572E3"/>
    <w:rsid w:val="007610C1"/>
    <w:rsid w:val="00761841"/>
    <w:rsid w:val="00763262"/>
    <w:rsid w:val="0076482D"/>
    <w:rsid w:val="0076521C"/>
    <w:rsid w:val="00765958"/>
    <w:rsid w:val="0077126B"/>
    <w:rsid w:val="00774933"/>
    <w:rsid w:val="00786B02"/>
    <w:rsid w:val="00791355"/>
    <w:rsid w:val="00796C29"/>
    <w:rsid w:val="007B1A76"/>
    <w:rsid w:val="007B4588"/>
    <w:rsid w:val="007B525F"/>
    <w:rsid w:val="007B6766"/>
    <w:rsid w:val="007B7C62"/>
    <w:rsid w:val="007C0996"/>
    <w:rsid w:val="007C3925"/>
    <w:rsid w:val="007C4081"/>
    <w:rsid w:val="007C57BE"/>
    <w:rsid w:val="007C76A5"/>
    <w:rsid w:val="007D066D"/>
    <w:rsid w:val="007D38DA"/>
    <w:rsid w:val="007D48FD"/>
    <w:rsid w:val="007E188D"/>
    <w:rsid w:val="007E346C"/>
    <w:rsid w:val="007E5826"/>
    <w:rsid w:val="007E726F"/>
    <w:rsid w:val="007F1636"/>
    <w:rsid w:val="007F34FB"/>
    <w:rsid w:val="007F3BA0"/>
    <w:rsid w:val="007F487D"/>
    <w:rsid w:val="007F4A52"/>
    <w:rsid w:val="007F507C"/>
    <w:rsid w:val="008000D5"/>
    <w:rsid w:val="008029BB"/>
    <w:rsid w:val="0081140A"/>
    <w:rsid w:val="0081228D"/>
    <w:rsid w:val="008171A4"/>
    <w:rsid w:val="0081748E"/>
    <w:rsid w:val="00826C86"/>
    <w:rsid w:val="00831681"/>
    <w:rsid w:val="008336B8"/>
    <w:rsid w:val="00834201"/>
    <w:rsid w:val="00834B4F"/>
    <w:rsid w:val="00834C4A"/>
    <w:rsid w:val="00835A3C"/>
    <w:rsid w:val="008406D8"/>
    <w:rsid w:val="008432C3"/>
    <w:rsid w:val="008458F2"/>
    <w:rsid w:val="008465D1"/>
    <w:rsid w:val="00846AE8"/>
    <w:rsid w:val="00852822"/>
    <w:rsid w:val="0086180C"/>
    <w:rsid w:val="00867EF9"/>
    <w:rsid w:val="00870072"/>
    <w:rsid w:val="0087109A"/>
    <w:rsid w:val="00874A13"/>
    <w:rsid w:val="00877DC1"/>
    <w:rsid w:val="00881A30"/>
    <w:rsid w:val="00885048"/>
    <w:rsid w:val="008851A8"/>
    <w:rsid w:val="0089433B"/>
    <w:rsid w:val="008A0D66"/>
    <w:rsid w:val="008A4171"/>
    <w:rsid w:val="008A661D"/>
    <w:rsid w:val="008A7BA5"/>
    <w:rsid w:val="008C05B2"/>
    <w:rsid w:val="008C5E00"/>
    <w:rsid w:val="008D0569"/>
    <w:rsid w:val="008D2C59"/>
    <w:rsid w:val="008D65A2"/>
    <w:rsid w:val="008E0F1A"/>
    <w:rsid w:val="008E1A6D"/>
    <w:rsid w:val="008E1DA0"/>
    <w:rsid w:val="008E1F81"/>
    <w:rsid w:val="008E3006"/>
    <w:rsid w:val="008E7351"/>
    <w:rsid w:val="008F358F"/>
    <w:rsid w:val="008F3BDA"/>
    <w:rsid w:val="008F3F80"/>
    <w:rsid w:val="008F6F90"/>
    <w:rsid w:val="0090084B"/>
    <w:rsid w:val="00901856"/>
    <w:rsid w:val="00901B9D"/>
    <w:rsid w:val="00903C84"/>
    <w:rsid w:val="009077C5"/>
    <w:rsid w:val="00912D8D"/>
    <w:rsid w:val="009156F2"/>
    <w:rsid w:val="00915C49"/>
    <w:rsid w:val="009165E1"/>
    <w:rsid w:val="0091718A"/>
    <w:rsid w:val="00921C07"/>
    <w:rsid w:val="009232A6"/>
    <w:rsid w:val="00924032"/>
    <w:rsid w:val="0092765E"/>
    <w:rsid w:val="00931A23"/>
    <w:rsid w:val="00943D83"/>
    <w:rsid w:val="00947209"/>
    <w:rsid w:val="00951209"/>
    <w:rsid w:val="009532E2"/>
    <w:rsid w:val="00953827"/>
    <w:rsid w:val="00956EFC"/>
    <w:rsid w:val="00961BC4"/>
    <w:rsid w:val="009665CF"/>
    <w:rsid w:val="0097046F"/>
    <w:rsid w:val="00974290"/>
    <w:rsid w:val="009748D7"/>
    <w:rsid w:val="00974D6E"/>
    <w:rsid w:val="009943FD"/>
    <w:rsid w:val="009955D8"/>
    <w:rsid w:val="009958BD"/>
    <w:rsid w:val="009A2679"/>
    <w:rsid w:val="009A2D10"/>
    <w:rsid w:val="009A2D75"/>
    <w:rsid w:val="009A7437"/>
    <w:rsid w:val="009B2507"/>
    <w:rsid w:val="009B5B8A"/>
    <w:rsid w:val="009B6F8E"/>
    <w:rsid w:val="009B7C1A"/>
    <w:rsid w:val="009C1B97"/>
    <w:rsid w:val="009C1D70"/>
    <w:rsid w:val="009C51D7"/>
    <w:rsid w:val="009C6086"/>
    <w:rsid w:val="009D2B7F"/>
    <w:rsid w:val="009D32ED"/>
    <w:rsid w:val="009D462C"/>
    <w:rsid w:val="009D7821"/>
    <w:rsid w:val="009E5B90"/>
    <w:rsid w:val="009F07DE"/>
    <w:rsid w:val="009F0CF2"/>
    <w:rsid w:val="009F0D46"/>
    <w:rsid w:val="009F0F2C"/>
    <w:rsid w:val="009F11CC"/>
    <w:rsid w:val="009F223F"/>
    <w:rsid w:val="009F47FB"/>
    <w:rsid w:val="00A03109"/>
    <w:rsid w:val="00A04CBA"/>
    <w:rsid w:val="00A051F0"/>
    <w:rsid w:val="00A05E20"/>
    <w:rsid w:val="00A06D42"/>
    <w:rsid w:val="00A10009"/>
    <w:rsid w:val="00A12B57"/>
    <w:rsid w:val="00A21FBC"/>
    <w:rsid w:val="00A22C7B"/>
    <w:rsid w:val="00A238C4"/>
    <w:rsid w:val="00A30EA4"/>
    <w:rsid w:val="00A312F8"/>
    <w:rsid w:val="00A338BE"/>
    <w:rsid w:val="00A33D8C"/>
    <w:rsid w:val="00A3720F"/>
    <w:rsid w:val="00A5409F"/>
    <w:rsid w:val="00A54771"/>
    <w:rsid w:val="00A55886"/>
    <w:rsid w:val="00A56481"/>
    <w:rsid w:val="00A604A6"/>
    <w:rsid w:val="00A60C5E"/>
    <w:rsid w:val="00A617A4"/>
    <w:rsid w:val="00A64662"/>
    <w:rsid w:val="00A64C74"/>
    <w:rsid w:val="00A64EBC"/>
    <w:rsid w:val="00A661B1"/>
    <w:rsid w:val="00A739E6"/>
    <w:rsid w:val="00A75D23"/>
    <w:rsid w:val="00A80A67"/>
    <w:rsid w:val="00A8153E"/>
    <w:rsid w:val="00A836DF"/>
    <w:rsid w:val="00A849A5"/>
    <w:rsid w:val="00A8509F"/>
    <w:rsid w:val="00A85EE4"/>
    <w:rsid w:val="00A87CF3"/>
    <w:rsid w:val="00A94372"/>
    <w:rsid w:val="00A97C8F"/>
    <w:rsid w:val="00AA02E6"/>
    <w:rsid w:val="00AA3381"/>
    <w:rsid w:val="00AA45D8"/>
    <w:rsid w:val="00AA5B67"/>
    <w:rsid w:val="00AA6A7C"/>
    <w:rsid w:val="00AA7F25"/>
    <w:rsid w:val="00AB19D3"/>
    <w:rsid w:val="00AB1C74"/>
    <w:rsid w:val="00AB51DE"/>
    <w:rsid w:val="00AB620D"/>
    <w:rsid w:val="00AB71BF"/>
    <w:rsid w:val="00AC4F28"/>
    <w:rsid w:val="00AC752E"/>
    <w:rsid w:val="00AD2A16"/>
    <w:rsid w:val="00AD63A1"/>
    <w:rsid w:val="00AF0373"/>
    <w:rsid w:val="00AF11FF"/>
    <w:rsid w:val="00AF3B9F"/>
    <w:rsid w:val="00AF4A99"/>
    <w:rsid w:val="00AF52F2"/>
    <w:rsid w:val="00AF7111"/>
    <w:rsid w:val="00B01103"/>
    <w:rsid w:val="00B02F6B"/>
    <w:rsid w:val="00B0680F"/>
    <w:rsid w:val="00B07589"/>
    <w:rsid w:val="00B10405"/>
    <w:rsid w:val="00B121DB"/>
    <w:rsid w:val="00B14A24"/>
    <w:rsid w:val="00B266EB"/>
    <w:rsid w:val="00B31540"/>
    <w:rsid w:val="00B341B8"/>
    <w:rsid w:val="00B356E9"/>
    <w:rsid w:val="00B36687"/>
    <w:rsid w:val="00B40093"/>
    <w:rsid w:val="00B40795"/>
    <w:rsid w:val="00B42C6D"/>
    <w:rsid w:val="00B42E12"/>
    <w:rsid w:val="00B44CD8"/>
    <w:rsid w:val="00B50C02"/>
    <w:rsid w:val="00B530E2"/>
    <w:rsid w:val="00B60C9C"/>
    <w:rsid w:val="00B6208A"/>
    <w:rsid w:val="00B620AB"/>
    <w:rsid w:val="00B638A5"/>
    <w:rsid w:val="00B64032"/>
    <w:rsid w:val="00B72F41"/>
    <w:rsid w:val="00B739D0"/>
    <w:rsid w:val="00B73B20"/>
    <w:rsid w:val="00B7617A"/>
    <w:rsid w:val="00B86226"/>
    <w:rsid w:val="00B862BF"/>
    <w:rsid w:val="00B9181E"/>
    <w:rsid w:val="00B9498D"/>
    <w:rsid w:val="00B97D05"/>
    <w:rsid w:val="00BA19FD"/>
    <w:rsid w:val="00BA1B8F"/>
    <w:rsid w:val="00BA1E89"/>
    <w:rsid w:val="00BA4A36"/>
    <w:rsid w:val="00BA7E85"/>
    <w:rsid w:val="00BB21CE"/>
    <w:rsid w:val="00BB2BAF"/>
    <w:rsid w:val="00BC0AA2"/>
    <w:rsid w:val="00BC51A4"/>
    <w:rsid w:val="00BD2DFE"/>
    <w:rsid w:val="00BD4D17"/>
    <w:rsid w:val="00BD61D2"/>
    <w:rsid w:val="00BD6967"/>
    <w:rsid w:val="00BE0196"/>
    <w:rsid w:val="00BE077C"/>
    <w:rsid w:val="00BE434E"/>
    <w:rsid w:val="00BE4524"/>
    <w:rsid w:val="00BE4B99"/>
    <w:rsid w:val="00BE4F42"/>
    <w:rsid w:val="00BE578E"/>
    <w:rsid w:val="00BE5804"/>
    <w:rsid w:val="00BE7FD1"/>
    <w:rsid w:val="00BF010A"/>
    <w:rsid w:val="00BF0457"/>
    <w:rsid w:val="00BF088E"/>
    <w:rsid w:val="00BF3010"/>
    <w:rsid w:val="00BF3A0F"/>
    <w:rsid w:val="00BF41DC"/>
    <w:rsid w:val="00BF5FDB"/>
    <w:rsid w:val="00C0084D"/>
    <w:rsid w:val="00C1082A"/>
    <w:rsid w:val="00C20B19"/>
    <w:rsid w:val="00C24576"/>
    <w:rsid w:val="00C269AA"/>
    <w:rsid w:val="00C32809"/>
    <w:rsid w:val="00C33BF3"/>
    <w:rsid w:val="00C34A30"/>
    <w:rsid w:val="00C34D92"/>
    <w:rsid w:val="00C37F37"/>
    <w:rsid w:val="00C4067F"/>
    <w:rsid w:val="00C40F33"/>
    <w:rsid w:val="00C46CAE"/>
    <w:rsid w:val="00C5378E"/>
    <w:rsid w:val="00C55269"/>
    <w:rsid w:val="00C55EA0"/>
    <w:rsid w:val="00C56DAF"/>
    <w:rsid w:val="00C62F03"/>
    <w:rsid w:val="00C76C5A"/>
    <w:rsid w:val="00C77873"/>
    <w:rsid w:val="00C854CE"/>
    <w:rsid w:val="00C86765"/>
    <w:rsid w:val="00C870C3"/>
    <w:rsid w:val="00C87A1A"/>
    <w:rsid w:val="00C90EBD"/>
    <w:rsid w:val="00C91F2E"/>
    <w:rsid w:val="00C94C8B"/>
    <w:rsid w:val="00C95585"/>
    <w:rsid w:val="00C9633A"/>
    <w:rsid w:val="00CA1067"/>
    <w:rsid w:val="00CA23DD"/>
    <w:rsid w:val="00CA5CB4"/>
    <w:rsid w:val="00CB1056"/>
    <w:rsid w:val="00CB5EBB"/>
    <w:rsid w:val="00CB7D72"/>
    <w:rsid w:val="00CC2326"/>
    <w:rsid w:val="00CD62F5"/>
    <w:rsid w:val="00CE54FD"/>
    <w:rsid w:val="00CF423F"/>
    <w:rsid w:val="00CF63AE"/>
    <w:rsid w:val="00D01187"/>
    <w:rsid w:val="00D01B3B"/>
    <w:rsid w:val="00D02106"/>
    <w:rsid w:val="00D0596F"/>
    <w:rsid w:val="00D07E1A"/>
    <w:rsid w:val="00D136EC"/>
    <w:rsid w:val="00D14219"/>
    <w:rsid w:val="00D14547"/>
    <w:rsid w:val="00D150A8"/>
    <w:rsid w:val="00D22529"/>
    <w:rsid w:val="00D226E5"/>
    <w:rsid w:val="00D2567A"/>
    <w:rsid w:val="00D30806"/>
    <w:rsid w:val="00D30E2C"/>
    <w:rsid w:val="00D31774"/>
    <w:rsid w:val="00D36786"/>
    <w:rsid w:val="00D43DEF"/>
    <w:rsid w:val="00D43EC4"/>
    <w:rsid w:val="00D46E94"/>
    <w:rsid w:val="00D5147C"/>
    <w:rsid w:val="00D57018"/>
    <w:rsid w:val="00D61FB8"/>
    <w:rsid w:val="00D63B7C"/>
    <w:rsid w:val="00D677FA"/>
    <w:rsid w:val="00D7343E"/>
    <w:rsid w:val="00D749B3"/>
    <w:rsid w:val="00D8183D"/>
    <w:rsid w:val="00D86C0D"/>
    <w:rsid w:val="00D900E5"/>
    <w:rsid w:val="00D930D9"/>
    <w:rsid w:val="00DA0CD3"/>
    <w:rsid w:val="00DA2A0E"/>
    <w:rsid w:val="00DA2CF9"/>
    <w:rsid w:val="00DA44D8"/>
    <w:rsid w:val="00DB1658"/>
    <w:rsid w:val="00DB205B"/>
    <w:rsid w:val="00DB6449"/>
    <w:rsid w:val="00DC3979"/>
    <w:rsid w:val="00DC576A"/>
    <w:rsid w:val="00DC6BB3"/>
    <w:rsid w:val="00DD49F2"/>
    <w:rsid w:val="00DD639D"/>
    <w:rsid w:val="00DD6E0D"/>
    <w:rsid w:val="00DE0BDC"/>
    <w:rsid w:val="00DE3169"/>
    <w:rsid w:val="00DE5972"/>
    <w:rsid w:val="00DE6126"/>
    <w:rsid w:val="00DE753C"/>
    <w:rsid w:val="00DE7564"/>
    <w:rsid w:val="00DF1818"/>
    <w:rsid w:val="00E002FF"/>
    <w:rsid w:val="00E02051"/>
    <w:rsid w:val="00E03004"/>
    <w:rsid w:val="00E032B9"/>
    <w:rsid w:val="00E06C54"/>
    <w:rsid w:val="00E103A9"/>
    <w:rsid w:val="00E11C7D"/>
    <w:rsid w:val="00E12B76"/>
    <w:rsid w:val="00E134F8"/>
    <w:rsid w:val="00E20564"/>
    <w:rsid w:val="00E205F1"/>
    <w:rsid w:val="00E21F6A"/>
    <w:rsid w:val="00E22DE9"/>
    <w:rsid w:val="00E24857"/>
    <w:rsid w:val="00E257C0"/>
    <w:rsid w:val="00E25908"/>
    <w:rsid w:val="00E32882"/>
    <w:rsid w:val="00E329E3"/>
    <w:rsid w:val="00E42E61"/>
    <w:rsid w:val="00E43489"/>
    <w:rsid w:val="00E45DE6"/>
    <w:rsid w:val="00E47016"/>
    <w:rsid w:val="00E528F4"/>
    <w:rsid w:val="00E555AD"/>
    <w:rsid w:val="00E55C58"/>
    <w:rsid w:val="00E55EF9"/>
    <w:rsid w:val="00E61EC8"/>
    <w:rsid w:val="00E67EF8"/>
    <w:rsid w:val="00EA4DF5"/>
    <w:rsid w:val="00EC01A7"/>
    <w:rsid w:val="00EC077E"/>
    <w:rsid w:val="00EC4D95"/>
    <w:rsid w:val="00EC6ED4"/>
    <w:rsid w:val="00EC77CC"/>
    <w:rsid w:val="00ED0D9E"/>
    <w:rsid w:val="00ED11A3"/>
    <w:rsid w:val="00EF26B7"/>
    <w:rsid w:val="00EF4807"/>
    <w:rsid w:val="00F01D5C"/>
    <w:rsid w:val="00F03A25"/>
    <w:rsid w:val="00F044C2"/>
    <w:rsid w:val="00F05C48"/>
    <w:rsid w:val="00F16B75"/>
    <w:rsid w:val="00F21FA9"/>
    <w:rsid w:val="00F22CB8"/>
    <w:rsid w:val="00F23642"/>
    <w:rsid w:val="00F27857"/>
    <w:rsid w:val="00F313FE"/>
    <w:rsid w:val="00F31FEE"/>
    <w:rsid w:val="00F353B0"/>
    <w:rsid w:val="00F364E9"/>
    <w:rsid w:val="00F40335"/>
    <w:rsid w:val="00F431C0"/>
    <w:rsid w:val="00F43DE5"/>
    <w:rsid w:val="00F471FD"/>
    <w:rsid w:val="00F4723B"/>
    <w:rsid w:val="00F47879"/>
    <w:rsid w:val="00F50506"/>
    <w:rsid w:val="00F64A34"/>
    <w:rsid w:val="00F64C53"/>
    <w:rsid w:val="00F67563"/>
    <w:rsid w:val="00F747C1"/>
    <w:rsid w:val="00F75582"/>
    <w:rsid w:val="00F759D4"/>
    <w:rsid w:val="00F765D9"/>
    <w:rsid w:val="00F76E46"/>
    <w:rsid w:val="00F80AB7"/>
    <w:rsid w:val="00F931A3"/>
    <w:rsid w:val="00F95749"/>
    <w:rsid w:val="00F97675"/>
    <w:rsid w:val="00FA29DE"/>
    <w:rsid w:val="00FA526B"/>
    <w:rsid w:val="00FB02E5"/>
    <w:rsid w:val="00FB1411"/>
    <w:rsid w:val="00FB4C95"/>
    <w:rsid w:val="00FB4EB7"/>
    <w:rsid w:val="00FB6027"/>
    <w:rsid w:val="00FB690A"/>
    <w:rsid w:val="00FB6BFE"/>
    <w:rsid w:val="00FC0253"/>
    <w:rsid w:val="00FC5B39"/>
    <w:rsid w:val="00FC73B8"/>
    <w:rsid w:val="00FD1863"/>
    <w:rsid w:val="00FD2575"/>
    <w:rsid w:val="00FD76F1"/>
    <w:rsid w:val="00FE05AD"/>
    <w:rsid w:val="00FE3E9C"/>
    <w:rsid w:val="00FF2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F5083B"/>
  <w14:defaultImageDpi w14:val="96"/>
  <w15:docId w15:val="{99903BBB-3625-417D-B4A1-4CCF618B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90"/>
    <w:pPr>
      <w:spacing w:line="260" w:lineRule="atLeast"/>
    </w:pPr>
    <w:rPr>
      <w:rFonts w:ascii="Calibri" w:eastAsiaTheme="minorHAnsi" w:hAnsi="Calibri" w:cstheme="minorBidi"/>
      <w:lang w:eastAsia="en-US"/>
    </w:rPr>
  </w:style>
  <w:style w:type="paragraph" w:styleId="Heading1">
    <w:name w:val="heading 1"/>
    <w:basedOn w:val="Normal"/>
    <w:next w:val="Normal"/>
    <w:link w:val="Heading1Char"/>
    <w:uiPriority w:val="9"/>
    <w:unhideWhenUsed/>
    <w:qFormat/>
    <w:rsid w:val="003B6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C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6C9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HRDelete1"/>
    <w:basedOn w:val="Normal"/>
    <w:next w:val="Normal"/>
    <w:link w:val="Heading5Char"/>
    <w:uiPriority w:val="99"/>
    <w:qFormat/>
    <w:pPr>
      <w:spacing w:before="240" w:after="60"/>
      <w:outlineLvl w:val="4"/>
    </w:pPr>
  </w:style>
  <w:style w:type="paragraph" w:styleId="Heading6">
    <w:name w:val="heading 6"/>
    <w:basedOn w:val="Normal"/>
    <w:next w:val="Normal"/>
    <w:link w:val="Heading6Char"/>
    <w:uiPriority w:val="99"/>
    <w:qFormat/>
    <w:pPr>
      <w:spacing w:before="240" w:after="60"/>
      <w:outlineLvl w:val="5"/>
    </w:pPr>
    <w:rPr>
      <w:i/>
      <w:iCs/>
    </w:rPr>
  </w:style>
  <w:style w:type="paragraph" w:styleId="Heading7">
    <w:name w:val="heading 7"/>
    <w:basedOn w:val="Normal"/>
    <w:next w:val="Normal"/>
    <w:link w:val="Heading7Char"/>
    <w:uiPriority w:val="99"/>
    <w:qFormat/>
    <w:pPr>
      <w:spacing w:before="240" w:after="60"/>
      <w:outlineLvl w:val="6"/>
    </w:pPr>
    <w:rPr>
      <w:sz w:val="20"/>
      <w:szCs w:val="20"/>
    </w:rPr>
  </w:style>
  <w:style w:type="paragraph" w:styleId="Heading8">
    <w:name w:val="heading 8"/>
    <w:basedOn w:val="Normal"/>
    <w:next w:val="Normal"/>
    <w:link w:val="Heading8Char"/>
    <w:uiPriority w:val="99"/>
    <w:qFormat/>
    <w:pPr>
      <w:spacing w:before="240" w:after="60"/>
      <w:outlineLvl w:val="7"/>
    </w:pPr>
    <w:rPr>
      <w:i/>
      <w:iCs/>
      <w:sz w:val="20"/>
      <w:szCs w:val="20"/>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rsid w:val="003B6C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6C90"/>
  </w:style>
  <w:style w:type="character" w:customStyle="1" w:styleId="Heading1Char">
    <w:name w:val="Heading 1 Char"/>
    <w:basedOn w:val="DefaultParagraphFont"/>
    <w:link w:val="Heading1"/>
    <w:uiPriority w:val="9"/>
    <w:locked/>
    <w:rsid w:val="003B6C9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locked/>
    <w:rsid w:val="003B6C9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locked/>
    <w:rsid w:val="003B6C90"/>
    <w:rPr>
      <w:rFonts w:asciiTheme="majorHAnsi" w:eastAsiaTheme="majorEastAsia" w:hAnsiTheme="majorHAnsi" w:cstheme="majorBidi"/>
      <w:b/>
      <w:bCs/>
      <w:color w:val="4F81BD" w:themeColor="accent1"/>
      <w:lang w:eastAsia="en-US"/>
    </w:rPr>
  </w:style>
  <w:style w:type="character" w:customStyle="1" w:styleId="Heading5Char">
    <w:name w:val="Heading 5 Char"/>
    <w:aliases w:val="HRDelete1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unhideWhenUsed/>
    <w:rsid w:val="003B6C9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B6C90"/>
    <w:rPr>
      <w:rFonts w:ascii="Calibri" w:eastAsiaTheme="minorHAnsi" w:hAnsi="Calibri" w:cstheme="minorBidi"/>
      <w:lang w:eastAsia="en-US"/>
    </w:rPr>
  </w:style>
  <w:style w:type="paragraph" w:styleId="Footer">
    <w:name w:val="footer"/>
    <w:basedOn w:val="Normal"/>
    <w:link w:val="FooterChar"/>
    <w:uiPriority w:val="99"/>
    <w:unhideWhenUsed/>
    <w:rsid w:val="003B6C9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B6C90"/>
    <w:rPr>
      <w:rFonts w:ascii="Calibri" w:eastAsiaTheme="minorHAnsi" w:hAnsi="Calibri" w:cstheme="minorBidi"/>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unhideWhenUsed/>
    <w:rsid w:val="003B6C90"/>
    <w:pPr>
      <w:spacing w:before="60" w:after="120" w:line="260" w:lineRule="exact"/>
      <w:ind w:left="2268" w:right="1134"/>
    </w:pPr>
    <w:rPr>
      <w:b/>
    </w:rPr>
  </w:style>
  <w:style w:type="paragraph" w:styleId="TOC2">
    <w:name w:val="toc 2"/>
    <w:basedOn w:val="Normal"/>
    <w:next w:val="Normal"/>
    <w:autoRedefine/>
    <w:uiPriority w:val="39"/>
    <w:unhideWhenUsed/>
    <w:rsid w:val="003B6C90"/>
    <w:pPr>
      <w:spacing w:before="120" w:after="120" w:line="260" w:lineRule="exact"/>
      <w:ind w:left="2835" w:right="1134" w:hanging="567"/>
    </w:pPr>
    <w:rPr>
      <w:b/>
    </w:rPr>
  </w:style>
  <w:style w:type="paragraph" w:styleId="TOC3">
    <w:name w:val="toc 3"/>
    <w:basedOn w:val="Normal"/>
    <w:next w:val="Normal"/>
    <w:autoRedefine/>
    <w:uiPriority w:val="39"/>
    <w:unhideWhenUsed/>
    <w:rsid w:val="003B6C90"/>
    <w:pPr>
      <w:spacing w:after="0" w:line="260" w:lineRule="exact"/>
      <w:ind w:left="3402" w:right="1134" w:hanging="567"/>
    </w:pPr>
  </w:style>
  <w:style w:type="paragraph" w:styleId="Caption">
    <w:name w:val="caption"/>
    <w:basedOn w:val="Normal"/>
    <w:next w:val="Normal"/>
    <w:uiPriority w:val="99"/>
    <w:qFormat/>
    <w:rPr>
      <w:b/>
      <w:bCs/>
      <w:sz w:val="20"/>
      <w:szCs w:val="20"/>
    </w:rPr>
  </w:style>
  <w:style w:type="paragraph" w:customStyle="1" w:styleId="HRAnnexHdg">
    <w:name w:val="HRAnnexHdg"/>
    <w:uiPriority w:val="99"/>
    <w:pPr>
      <w:numPr>
        <w:numId w:val="1"/>
      </w:numPr>
      <w:spacing w:after="0" w:line="240" w:lineRule="auto"/>
      <w:jc w:val="center"/>
    </w:pPr>
    <w:rPr>
      <w:rFonts w:ascii="Arial" w:hAnsi="Arial"/>
      <w:szCs w:val="20"/>
    </w:rPr>
  </w:style>
  <w:style w:type="paragraph" w:customStyle="1" w:styleId="HRAnnexureHdg">
    <w:name w:val="HRAnnexureHdg"/>
    <w:qFormat/>
    <w:rsid w:val="003B6C90"/>
    <w:pPr>
      <w:numPr>
        <w:numId w:val="31"/>
      </w:numPr>
      <w:spacing w:before="120" w:after="240" w:line="260" w:lineRule="atLeast"/>
      <w:outlineLvl w:val="0"/>
    </w:pPr>
    <w:rPr>
      <w:rFonts w:ascii="Calibri" w:eastAsiaTheme="majorEastAsia" w:hAnsi="Calibri"/>
      <w:b/>
      <w:sz w:val="24"/>
      <w:szCs w:val="24"/>
    </w:rPr>
  </w:style>
  <w:style w:type="paragraph" w:customStyle="1" w:styleId="HRCoverDate">
    <w:name w:val="HRCoverDate"/>
    <w:semiHidden/>
    <w:unhideWhenUsed/>
    <w:qFormat/>
    <w:rsid w:val="003B6C90"/>
    <w:pPr>
      <w:tabs>
        <w:tab w:val="right" w:pos="5954"/>
      </w:tabs>
      <w:spacing w:after="0" w:line="260" w:lineRule="exact"/>
    </w:pPr>
    <w:rPr>
      <w:rFonts w:ascii="Calibri" w:eastAsiaTheme="majorEastAsia" w:hAnsi="Calibri"/>
      <w:b/>
      <w:szCs w:val="24"/>
    </w:rPr>
  </w:style>
  <w:style w:type="paragraph" w:customStyle="1" w:styleId="HRCoverDescription">
    <w:name w:val="HRCoverDescription"/>
    <w:qFormat/>
    <w:rsid w:val="003B6C90"/>
    <w:pPr>
      <w:spacing w:after="240" w:line="260" w:lineRule="atLeast"/>
    </w:pPr>
    <w:rPr>
      <w:rFonts w:ascii="Calibri" w:eastAsiaTheme="majorEastAsia" w:hAnsi="Calibri"/>
      <w:b/>
      <w:sz w:val="28"/>
      <w:szCs w:val="24"/>
    </w:rPr>
  </w:style>
  <w:style w:type="paragraph" w:customStyle="1" w:styleId="HRCoverHead">
    <w:name w:val="HRCoverHead"/>
    <w:qFormat/>
    <w:rsid w:val="003B6C90"/>
    <w:pPr>
      <w:spacing w:after="240" w:line="260" w:lineRule="atLeast"/>
    </w:pPr>
    <w:rPr>
      <w:rFonts w:ascii="Calibri" w:eastAsiaTheme="majorEastAsia" w:hAnsi="Calibri"/>
      <w:b/>
      <w:sz w:val="32"/>
      <w:szCs w:val="24"/>
    </w:rPr>
  </w:style>
  <w:style w:type="paragraph" w:customStyle="1" w:styleId="HRExecutionCls">
    <w:name w:val="HRExecutionCls"/>
    <w:basedOn w:val="Normal"/>
    <w:qFormat/>
    <w:rsid w:val="003B6C90"/>
    <w:pPr>
      <w:spacing w:before="120" w:after="120"/>
    </w:pPr>
    <w:rPr>
      <w:rFonts w:eastAsiaTheme="majorEastAsia" w:cs="Times New Roman"/>
      <w:szCs w:val="24"/>
      <w:lang w:eastAsia="en-AU"/>
    </w:rPr>
  </w:style>
  <w:style w:type="paragraph" w:customStyle="1" w:styleId="HRFooter">
    <w:name w:val="HRFooter"/>
    <w:rsid w:val="003B6C90"/>
    <w:pPr>
      <w:spacing w:after="0" w:line="260" w:lineRule="atLeast"/>
      <w:ind w:left="567" w:hanging="567"/>
    </w:pPr>
    <w:rPr>
      <w:rFonts w:ascii="Calibri" w:eastAsiaTheme="majorEastAsia" w:hAnsi="Calibri"/>
      <w:sz w:val="18"/>
      <w:szCs w:val="24"/>
    </w:rPr>
  </w:style>
  <w:style w:type="paragraph" w:customStyle="1" w:styleId="HRHeader">
    <w:name w:val="HRHeader"/>
    <w:rsid w:val="003B6C90"/>
    <w:pPr>
      <w:spacing w:after="600" w:line="260" w:lineRule="atLeast"/>
      <w:jc w:val="right"/>
    </w:pPr>
    <w:rPr>
      <w:rFonts w:ascii="Calibri" w:eastAsiaTheme="majorEastAsia" w:hAnsi="Calibri"/>
      <w:sz w:val="18"/>
      <w:szCs w:val="24"/>
    </w:rPr>
  </w:style>
  <w:style w:type="paragraph" w:customStyle="1" w:styleId="HRHeading">
    <w:name w:val="HRHeading"/>
    <w:next w:val="HRText"/>
    <w:qFormat/>
    <w:rsid w:val="003B6C90"/>
    <w:pPr>
      <w:keepNext/>
      <w:spacing w:before="240" w:after="240" w:line="260" w:lineRule="atLeast"/>
    </w:pPr>
    <w:rPr>
      <w:rFonts w:ascii="Calibri" w:eastAsiaTheme="majorEastAsia" w:hAnsi="Calibri"/>
      <w:b/>
      <w:sz w:val="24"/>
      <w:szCs w:val="24"/>
    </w:rPr>
  </w:style>
  <w:style w:type="paragraph" w:customStyle="1" w:styleId="HRIndText">
    <w:name w:val="HRIndText"/>
    <w:qFormat/>
    <w:rsid w:val="003B6C90"/>
    <w:pPr>
      <w:spacing w:after="180" w:line="260" w:lineRule="atLeast"/>
      <w:ind w:left="567"/>
    </w:pPr>
    <w:rPr>
      <w:rFonts w:ascii="Calibri" w:eastAsiaTheme="majorEastAsia" w:hAnsi="Calibri"/>
      <w:szCs w:val="24"/>
    </w:rPr>
  </w:style>
  <w:style w:type="paragraph" w:customStyle="1" w:styleId="HRIntroduction">
    <w:name w:val="HRIntroduction"/>
    <w:qFormat/>
    <w:rsid w:val="003B6C90"/>
    <w:pPr>
      <w:numPr>
        <w:numId w:val="15"/>
      </w:numPr>
      <w:spacing w:after="180" w:line="260" w:lineRule="atLeast"/>
    </w:pPr>
    <w:rPr>
      <w:rFonts w:ascii="Calibri" w:eastAsiaTheme="majorEastAsia" w:hAnsi="Calibri"/>
      <w:szCs w:val="24"/>
    </w:rPr>
  </w:style>
  <w:style w:type="paragraph" w:customStyle="1" w:styleId="HRNumL1">
    <w:name w:val="HRNumL1"/>
    <w:next w:val="HRNumL2"/>
    <w:rsid w:val="003B6C90"/>
    <w:pPr>
      <w:keepNext/>
      <w:numPr>
        <w:numId w:val="32"/>
      </w:numPr>
      <w:spacing w:before="240" w:after="180" w:line="260" w:lineRule="atLeast"/>
      <w:outlineLvl w:val="0"/>
    </w:pPr>
    <w:rPr>
      <w:rFonts w:ascii="Calibri" w:eastAsiaTheme="majorEastAsia" w:hAnsi="Calibri"/>
      <w:b/>
      <w:sz w:val="24"/>
      <w:szCs w:val="24"/>
    </w:rPr>
  </w:style>
  <w:style w:type="paragraph" w:customStyle="1" w:styleId="HRNumL2">
    <w:name w:val="HRNumL2"/>
    <w:next w:val="HRNumL3"/>
    <w:rsid w:val="003B6C90"/>
    <w:pPr>
      <w:keepNext/>
      <w:numPr>
        <w:ilvl w:val="1"/>
        <w:numId w:val="32"/>
      </w:numPr>
      <w:spacing w:after="180" w:line="260" w:lineRule="atLeast"/>
      <w:outlineLvl w:val="1"/>
    </w:pPr>
    <w:rPr>
      <w:rFonts w:ascii="Calibri" w:eastAsiaTheme="majorEastAsia" w:hAnsi="Calibri"/>
      <w:b/>
      <w:szCs w:val="24"/>
    </w:rPr>
  </w:style>
  <w:style w:type="paragraph" w:customStyle="1" w:styleId="HRNumL3">
    <w:name w:val="HRNumL3"/>
    <w:rsid w:val="003B6C90"/>
    <w:pPr>
      <w:numPr>
        <w:ilvl w:val="2"/>
        <w:numId w:val="32"/>
      </w:numPr>
      <w:spacing w:after="180" w:line="260" w:lineRule="atLeast"/>
    </w:pPr>
    <w:rPr>
      <w:rFonts w:ascii="Calibri" w:eastAsiaTheme="majorEastAsia" w:hAnsi="Calibri"/>
      <w:szCs w:val="24"/>
    </w:rPr>
  </w:style>
  <w:style w:type="paragraph" w:customStyle="1" w:styleId="HRNumL4">
    <w:name w:val="HRNumL4"/>
    <w:rsid w:val="003B6C90"/>
    <w:pPr>
      <w:numPr>
        <w:ilvl w:val="3"/>
        <w:numId w:val="32"/>
      </w:numPr>
      <w:spacing w:after="180" w:line="260" w:lineRule="atLeast"/>
    </w:pPr>
    <w:rPr>
      <w:rFonts w:ascii="Calibri" w:eastAsiaTheme="majorEastAsia" w:hAnsi="Calibri"/>
      <w:szCs w:val="24"/>
    </w:rPr>
  </w:style>
  <w:style w:type="paragraph" w:customStyle="1" w:styleId="HRNumL5">
    <w:name w:val="HRNumL5"/>
    <w:rsid w:val="003B6C90"/>
    <w:pPr>
      <w:numPr>
        <w:ilvl w:val="4"/>
        <w:numId w:val="32"/>
      </w:numPr>
      <w:spacing w:after="180" w:line="260" w:lineRule="atLeast"/>
    </w:pPr>
    <w:rPr>
      <w:rFonts w:ascii="Calibri" w:eastAsiaTheme="majorEastAsia" w:hAnsi="Calibri"/>
      <w:szCs w:val="24"/>
    </w:rPr>
  </w:style>
  <w:style w:type="paragraph" w:customStyle="1" w:styleId="HRPart">
    <w:name w:val="HRPart"/>
    <w:basedOn w:val="Header"/>
    <w:next w:val="HRNumL1"/>
    <w:qFormat/>
    <w:rsid w:val="003B6C90"/>
    <w:pPr>
      <w:keepNext/>
      <w:numPr>
        <w:numId w:val="30"/>
      </w:numPr>
      <w:spacing w:before="120" w:after="240" w:line="260" w:lineRule="atLeast"/>
    </w:pPr>
    <w:rPr>
      <w:rFonts w:eastAsia="Times New Roman" w:cs="Times New Roman"/>
      <w:b/>
      <w:sz w:val="24"/>
      <w:szCs w:val="24"/>
      <w:lang w:eastAsia="en-AU"/>
    </w:rPr>
  </w:style>
  <w:style w:type="paragraph" w:customStyle="1" w:styleId="HRParties">
    <w:name w:val="HRParties"/>
    <w:qFormat/>
    <w:rsid w:val="003B6C90"/>
    <w:pPr>
      <w:spacing w:after="240" w:line="260" w:lineRule="atLeast"/>
    </w:pPr>
    <w:rPr>
      <w:rFonts w:ascii="Calibri" w:eastAsiaTheme="majorEastAsia" w:hAnsi="Calibri"/>
      <w:szCs w:val="24"/>
    </w:rPr>
  </w:style>
  <w:style w:type="paragraph" w:customStyle="1" w:styleId="HRScheduleHdg">
    <w:name w:val="HRScheduleHdg"/>
    <w:next w:val="HRText"/>
    <w:qFormat/>
    <w:rsid w:val="003B6C90"/>
    <w:pPr>
      <w:numPr>
        <w:numId w:val="13"/>
      </w:numPr>
      <w:spacing w:after="240" w:line="260" w:lineRule="atLeast"/>
      <w:outlineLvl w:val="0"/>
    </w:pPr>
    <w:rPr>
      <w:rFonts w:ascii="Calibri" w:eastAsiaTheme="majorEastAsia" w:hAnsi="Calibri"/>
      <w:b/>
      <w:sz w:val="24"/>
      <w:szCs w:val="24"/>
    </w:rPr>
  </w:style>
  <w:style w:type="paragraph" w:customStyle="1" w:styleId="HRScheduleHeadList">
    <w:name w:val="HRScheduleHeadList"/>
    <w:qFormat/>
    <w:rsid w:val="003B6C90"/>
    <w:pPr>
      <w:numPr>
        <w:ilvl w:val="3"/>
        <w:numId w:val="13"/>
      </w:numPr>
      <w:spacing w:before="240" w:after="240" w:line="260" w:lineRule="atLeast"/>
      <w:outlineLvl w:val="1"/>
    </w:pPr>
    <w:rPr>
      <w:rFonts w:ascii="Calibri" w:eastAsiaTheme="majorEastAsia" w:hAnsi="Calibri"/>
      <w:b/>
      <w:sz w:val="24"/>
      <w:szCs w:val="24"/>
    </w:rPr>
  </w:style>
  <w:style w:type="paragraph" w:customStyle="1" w:styleId="HRScheduleItem">
    <w:name w:val="HRScheduleItem"/>
    <w:qFormat/>
    <w:rsid w:val="003B6C90"/>
    <w:pPr>
      <w:numPr>
        <w:ilvl w:val="1"/>
        <w:numId w:val="13"/>
      </w:numPr>
      <w:spacing w:after="180" w:line="260" w:lineRule="atLeast"/>
    </w:pPr>
    <w:rPr>
      <w:rFonts w:ascii="Calibri" w:eastAsiaTheme="majorEastAsia" w:hAnsi="Calibri"/>
      <w:szCs w:val="24"/>
    </w:rPr>
  </w:style>
  <w:style w:type="paragraph" w:customStyle="1" w:styleId="HRScheduleL3">
    <w:name w:val="HRScheduleL3"/>
    <w:qFormat/>
    <w:rsid w:val="003B6C90"/>
    <w:pPr>
      <w:numPr>
        <w:ilvl w:val="5"/>
        <w:numId w:val="13"/>
      </w:numPr>
      <w:spacing w:after="180" w:line="260" w:lineRule="atLeast"/>
    </w:pPr>
    <w:rPr>
      <w:rFonts w:ascii="Calibri" w:eastAsiaTheme="majorEastAsia" w:hAnsi="Calibri"/>
      <w:szCs w:val="24"/>
    </w:rPr>
  </w:style>
  <w:style w:type="paragraph" w:customStyle="1" w:styleId="HRScheduleL4">
    <w:name w:val="HRScheduleL4"/>
    <w:qFormat/>
    <w:rsid w:val="003B6C90"/>
    <w:pPr>
      <w:numPr>
        <w:ilvl w:val="6"/>
        <w:numId w:val="13"/>
      </w:numPr>
      <w:spacing w:after="180" w:line="260" w:lineRule="atLeast"/>
    </w:pPr>
    <w:rPr>
      <w:rFonts w:ascii="Calibri" w:eastAsiaTheme="majorEastAsia" w:hAnsi="Calibri"/>
      <w:szCs w:val="24"/>
    </w:rPr>
  </w:style>
  <w:style w:type="paragraph" w:customStyle="1" w:styleId="HRScheduleL5">
    <w:name w:val="HRScheduleL5"/>
    <w:qFormat/>
    <w:rsid w:val="003B6C90"/>
    <w:pPr>
      <w:numPr>
        <w:ilvl w:val="7"/>
        <w:numId w:val="13"/>
      </w:numPr>
      <w:spacing w:after="180" w:line="260" w:lineRule="atLeast"/>
    </w:pPr>
    <w:rPr>
      <w:rFonts w:ascii="Calibri" w:eastAsiaTheme="majorEastAsia" w:hAnsi="Calibri"/>
      <w:szCs w:val="24"/>
    </w:rPr>
  </w:style>
  <w:style w:type="paragraph" w:customStyle="1" w:styleId="HRScheduleListL1">
    <w:name w:val="HRScheduleListL1"/>
    <w:qFormat/>
    <w:rsid w:val="003B6C90"/>
    <w:pPr>
      <w:numPr>
        <w:ilvl w:val="2"/>
        <w:numId w:val="13"/>
      </w:numPr>
      <w:spacing w:after="180" w:line="260" w:lineRule="atLeast"/>
    </w:pPr>
    <w:rPr>
      <w:rFonts w:ascii="Calibri" w:eastAsiaTheme="majorEastAsia" w:hAnsi="Calibri"/>
      <w:szCs w:val="24"/>
    </w:rPr>
  </w:style>
  <w:style w:type="paragraph" w:customStyle="1" w:styleId="HRScheduleSubHead">
    <w:name w:val="HRScheduleSubHead"/>
    <w:qFormat/>
    <w:rsid w:val="003B6C90"/>
    <w:pPr>
      <w:numPr>
        <w:ilvl w:val="4"/>
        <w:numId w:val="13"/>
      </w:numPr>
      <w:spacing w:after="180" w:line="260" w:lineRule="atLeast"/>
      <w:outlineLvl w:val="1"/>
    </w:pPr>
    <w:rPr>
      <w:rFonts w:ascii="Calibri" w:eastAsiaTheme="majorEastAsia" w:hAnsi="Calibri"/>
      <w:b/>
      <w:szCs w:val="24"/>
    </w:rPr>
  </w:style>
  <w:style w:type="paragraph" w:customStyle="1" w:styleId="HRTblContHeading">
    <w:name w:val="HRTblContHeading"/>
    <w:qFormat/>
    <w:rsid w:val="003B6C90"/>
    <w:pPr>
      <w:spacing w:after="240" w:line="260" w:lineRule="atLeast"/>
      <w:ind w:left="2268"/>
    </w:pPr>
    <w:rPr>
      <w:rFonts w:ascii="Calibri" w:eastAsiaTheme="majorEastAsia" w:hAnsi="Calibri"/>
      <w:szCs w:val="24"/>
    </w:rPr>
  </w:style>
  <w:style w:type="paragraph" w:customStyle="1" w:styleId="HRTblHeadBold">
    <w:name w:val="HRTblHeadBold"/>
    <w:qFormat/>
    <w:rsid w:val="003B6C90"/>
    <w:pPr>
      <w:spacing w:before="100" w:after="100" w:line="260" w:lineRule="atLeast"/>
    </w:pPr>
    <w:rPr>
      <w:rFonts w:ascii="Calibri" w:eastAsiaTheme="majorEastAsia" w:hAnsi="Calibri"/>
      <w:b/>
      <w:sz w:val="24"/>
      <w:szCs w:val="24"/>
    </w:rPr>
  </w:style>
  <w:style w:type="paragraph" w:customStyle="1" w:styleId="HRTblHeadContrast">
    <w:name w:val="HRTblHeadContrast"/>
    <w:qFormat/>
    <w:rsid w:val="003B6C90"/>
    <w:pPr>
      <w:spacing w:before="100" w:after="100" w:line="260" w:lineRule="atLeast"/>
    </w:pPr>
    <w:rPr>
      <w:rFonts w:ascii="Calibri" w:eastAsiaTheme="majorEastAsia" w:hAnsi="Calibri"/>
      <w:b/>
      <w:color w:val="EEECE1" w:themeColor="background2"/>
      <w:sz w:val="24"/>
      <w:szCs w:val="24"/>
    </w:rPr>
  </w:style>
  <w:style w:type="paragraph" w:customStyle="1" w:styleId="HRTblL1">
    <w:name w:val="HRTblL1"/>
    <w:qFormat/>
    <w:rsid w:val="003B6C90"/>
    <w:pPr>
      <w:numPr>
        <w:numId w:val="12"/>
      </w:numPr>
      <w:spacing w:before="60" w:after="60" w:line="260" w:lineRule="atLeast"/>
    </w:pPr>
    <w:rPr>
      <w:rFonts w:ascii="Calibri" w:eastAsiaTheme="majorEastAsia" w:hAnsi="Calibri"/>
      <w:b/>
      <w:sz w:val="24"/>
      <w:szCs w:val="24"/>
    </w:rPr>
  </w:style>
  <w:style w:type="paragraph" w:customStyle="1" w:styleId="HRTblL2">
    <w:name w:val="HRTblL2"/>
    <w:qFormat/>
    <w:rsid w:val="003B6C90"/>
    <w:pPr>
      <w:numPr>
        <w:ilvl w:val="1"/>
        <w:numId w:val="12"/>
      </w:numPr>
      <w:spacing w:before="60" w:after="60" w:line="260" w:lineRule="atLeast"/>
    </w:pPr>
    <w:rPr>
      <w:rFonts w:ascii="Calibri" w:eastAsiaTheme="majorEastAsia" w:hAnsi="Calibri"/>
      <w:b/>
      <w:szCs w:val="24"/>
    </w:rPr>
  </w:style>
  <w:style w:type="paragraph" w:customStyle="1" w:styleId="HRTblL3">
    <w:name w:val="HRTblL3"/>
    <w:qFormat/>
    <w:rsid w:val="003B6C90"/>
    <w:pPr>
      <w:numPr>
        <w:ilvl w:val="4"/>
        <w:numId w:val="12"/>
      </w:numPr>
      <w:spacing w:before="60" w:after="60" w:line="260" w:lineRule="atLeast"/>
    </w:pPr>
    <w:rPr>
      <w:rFonts w:ascii="Calibri" w:eastAsiaTheme="majorEastAsia" w:hAnsi="Calibri"/>
      <w:szCs w:val="24"/>
    </w:rPr>
  </w:style>
  <w:style w:type="paragraph" w:customStyle="1" w:styleId="HRTblL4">
    <w:name w:val="HRTblL4"/>
    <w:qFormat/>
    <w:rsid w:val="003B6C90"/>
    <w:pPr>
      <w:numPr>
        <w:ilvl w:val="5"/>
        <w:numId w:val="12"/>
      </w:numPr>
      <w:spacing w:before="60" w:after="60" w:line="260" w:lineRule="atLeast"/>
    </w:pPr>
    <w:rPr>
      <w:rFonts w:ascii="Calibri" w:eastAsiaTheme="majorEastAsia" w:hAnsi="Calibri"/>
      <w:szCs w:val="24"/>
    </w:rPr>
  </w:style>
  <w:style w:type="paragraph" w:customStyle="1" w:styleId="HRTblL5">
    <w:name w:val="HRTblL5"/>
    <w:qFormat/>
    <w:rsid w:val="003B6C90"/>
    <w:pPr>
      <w:numPr>
        <w:ilvl w:val="6"/>
        <w:numId w:val="12"/>
      </w:numPr>
      <w:spacing w:before="60" w:after="60" w:line="260" w:lineRule="atLeast"/>
    </w:pPr>
    <w:rPr>
      <w:rFonts w:ascii="Calibri" w:eastAsiaTheme="majorEastAsia" w:hAnsi="Calibri"/>
      <w:szCs w:val="24"/>
    </w:rPr>
  </w:style>
  <w:style w:type="paragraph" w:customStyle="1" w:styleId="HRTblList1">
    <w:name w:val="HRTblList1"/>
    <w:qFormat/>
    <w:rsid w:val="003B6C90"/>
    <w:pPr>
      <w:numPr>
        <w:ilvl w:val="2"/>
        <w:numId w:val="12"/>
      </w:numPr>
      <w:spacing w:before="60" w:after="60" w:line="260" w:lineRule="atLeast"/>
    </w:pPr>
    <w:rPr>
      <w:rFonts w:ascii="Calibri" w:eastAsiaTheme="majorEastAsia" w:hAnsi="Calibri"/>
      <w:szCs w:val="24"/>
    </w:rPr>
  </w:style>
  <w:style w:type="paragraph" w:customStyle="1" w:styleId="HRText">
    <w:name w:val="HRText"/>
    <w:qFormat/>
    <w:rsid w:val="003B6C90"/>
    <w:pPr>
      <w:spacing w:after="180" w:line="260" w:lineRule="atLeast"/>
    </w:pPr>
    <w:rPr>
      <w:rFonts w:ascii="Calibri" w:eastAsiaTheme="majorEastAsia" w:hAnsi="Calibri"/>
      <w:szCs w:val="24"/>
    </w:rPr>
  </w:style>
  <w:style w:type="paragraph" w:styleId="TOC4">
    <w:name w:val="toc 4"/>
    <w:basedOn w:val="Normal"/>
    <w:next w:val="Normal"/>
    <w:autoRedefine/>
    <w:uiPriority w:val="39"/>
    <w:unhideWhenUsed/>
    <w:rsid w:val="003B6C90"/>
    <w:pPr>
      <w:spacing w:before="60" w:after="60" w:line="260" w:lineRule="exact"/>
      <w:ind w:left="2268" w:right="1134"/>
    </w:pPr>
    <w:rPr>
      <w:b/>
    </w:rPr>
  </w:style>
  <w:style w:type="paragraph" w:customStyle="1" w:styleId="0E8DFF48D4FD47E1991F8E9D1BE62FA5">
    <w:name w:val="0E8DFF48D4FD47E1991F8E9D1BE62FA5"/>
    <w:rPr>
      <w:rFonts w:asciiTheme="minorHAnsi" w:eastAsiaTheme="minorEastAsia" w:hAnsiTheme="minorHAnsi"/>
      <w:lang w:val="en-US" w:eastAsia="en-US"/>
    </w:rPr>
  </w:style>
  <w:style w:type="character" w:styleId="Hyperlink">
    <w:name w:val="Hyperlink"/>
    <w:basedOn w:val="DefaultParagraphFont"/>
    <w:uiPriority w:val="99"/>
    <w:unhideWhenUsed/>
    <w:rsid w:val="003B6C90"/>
    <w:rPr>
      <w:color w:val="0000FF" w:themeColor="hyperlink"/>
      <w:u w:val="single"/>
    </w:rPr>
  </w:style>
  <w:style w:type="paragraph" w:customStyle="1" w:styleId="HRExecPgeHdg">
    <w:name w:val="HRExecPgeHdg"/>
    <w:basedOn w:val="HRHeading"/>
    <w:next w:val="HRText"/>
    <w:qFormat/>
    <w:rsid w:val="003B6C90"/>
    <w:pPr>
      <w:outlineLvl w:val="0"/>
    </w:pPr>
  </w:style>
  <w:style w:type="paragraph" w:styleId="TOC5">
    <w:name w:val="toc 5"/>
    <w:basedOn w:val="Normal"/>
    <w:next w:val="Normal"/>
    <w:autoRedefine/>
    <w:uiPriority w:val="39"/>
    <w:unhideWhenUsed/>
    <w:rsid w:val="003B6C90"/>
    <w:pPr>
      <w:spacing w:before="60" w:after="60" w:line="260" w:lineRule="exact"/>
      <w:ind w:left="2268" w:right="1134"/>
    </w:pPr>
    <w:rPr>
      <w:b/>
    </w:rPr>
  </w:style>
  <w:style w:type="numbering" w:customStyle="1" w:styleId="HRAgrIntroList">
    <w:name w:val="HRAgrIntroList"/>
    <w:uiPriority w:val="99"/>
    <w:rsid w:val="003B6C90"/>
    <w:pPr>
      <w:numPr>
        <w:numId w:val="5"/>
      </w:numPr>
    </w:pPr>
  </w:style>
  <w:style w:type="numbering" w:customStyle="1" w:styleId="HRAnnexure">
    <w:name w:val="HRAnnexure"/>
    <w:uiPriority w:val="99"/>
    <w:rsid w:val="003B6C90"/>
    <w:pPr>
      <w:numPr>
        <w:numId w:val="6"/>
      </w:numPr>
    </w:pPr>
  </w:style>
  <w:style w:type="numbering" w:customStyle="1" w:styleId="AnnexureStyle">
    <w:name w:val="AnnexureStyle"/>
    <w:pPr>
      <w:numPr>
        <w:numId w:val="2"/>
      </w:numPr>
    </w:pPr>
  </w:style>
  <w:style w:type="numbering" w:customStyle="1" w:styleId="DocParts">
    <w:name w:val="DocParts"/>
    <w:uiPriority w:val="99"/>
    <w:rsid w:val="003B6C90"/>
    <w:pPr>
      <w:numPr>
        <w:numId w:val="30"/>
      </w:numPr>
    </w:pPr>
  </w:style>
  <w:style w:type="numbering" w:customStyle="1" w:styleId="AnnexureHdg">
    <w:name w:val="AnnexureHdg"/>
    <w:uiPriority w:val="99"/>
    <w:rsid w:val="003B6C90"/>
    <w:pPr>
      <w:numPr>
        <w:numId w:val="3"/>
      </w:numPr>
    </w:pPr>
  </w:style>
  <w:style w:type="numbering" w:customStyle="1" w:styleId="HRSchedule">
    <w:name w:val="HRSchedule"/>
    <w:uiPriority w:val="99"/>
    <w:rsid w:val="003B6C90"/>
    <w:pPr>
      <w:numPr>
        <w:numId w:val="10"/>
      </w:numPr>
    </w:pPr>
  </w:style>
  <w:style w:type="numbering" w:customStyle="1" w:styleId="HRTables">
    <w:name w:val="HRTables"/>
    <w:uiPriority w:val="99"/>
    <w:rsid w:val="003B6C90"/>
    <w:pPr>
      <w:numPr>
        <w:numId w:val="11"/>
      </w:numPr>
    </w:pPr>
  </w:style>
  <w:style w:type="numbering" w:customStyle="1" w:styleId="HRDeed">
    <w:name w:val="HRDeed"/>
    <w:uiPriority w:val="99"/>
    <w:rsid w:val="003B6C90"/>
    <w:pPr>
      <w:numPr>
        <w:numId w:val="8"/>
      </w:numPr>
    </w:pPr>
  </w:style>
  <w:style w:type="paragraph" w:customStyle="1" w:styleId="HRAnnexL1">
    <w:name w:val="HRAnnexL1"/>
    <w:semiHidden/>
    <w:unhideWhenUsed/>
    <w:qFormat/>
    <w:rsid w:val="003B6C90"/>
    <w:pPr>
      <w:numPr>
        <w:numId w:val="6"/>
      </w:numPr>
      <w:spacing w:before="120" w:after="240" w:line="260" w:lineRule="exact"/>
    </w:pPr>
    <w:rPr>
      <w:rFonts w:ascii="Calibri" w:eastAsiaTheme="majorEastAsia" w:hAnsi="Calibri"/>
      <w:b/>
      <w:sz w:val="24"/>
      <w:szCs w:val="24"/>
    </w:rPr>
  </w:style>
  <w:style w:type="paragraph" w:customStyle="1" w:styleId="HRAnnexL2">
    <w:name w:val="HRAnnexL2"/>
    <w:semiHidden/>
    <w:unhideWhenUsed/>
    <w:qFormat/>
    <w:rsid w:val="003B6C90"/>
    <w:pPr>
      <w:numPr>
        <w:ilvl w:val="1"/>
        <w:numId w:val="6"/>
      </w:numPr>
      <w:spacing w:after="180" w:line="260" w:lineRule="exact"/>
    </w:pPr>
    <w:rPr>
      <w:rFonts w:ascii="Calibri" w:hAnsi="Calibri"/>
      <w:b/>
      <w:szCs w:val="20"/>
    </w:rPr>
  </w:style>
  <w:style w:type="paragraph" w:customStyle="1" w:styleId="HRAnnexL3">
    <w:name w:val="HRAnnexL3"/>
    <w:semiHidden/>
    <w:unhideWhenUsed/>
    <w:qFormat/>
    <w:rsid w:val="003B6C90"/>
    <w:pPr>
      <w:numPr>
        <w:ilvl w:val="2"/>
        <w:numId w:val="6"/>
      </w:numPr>
      <w:spacing w:after="180" w:line="260" w:lineRule="exact"/>
    </w:pPr>
    <w:rPr>
      <w:rFonts w:ascii="Calibri" w:hAnsi="Calibri"/>
      <w:szCs w:val="20"/>
    </w:rPr>
  </w:style>
  <w:style w:type="paragraph" w:customStyle="1" w:styleId="HRAnnexL4">
    <w:name w:val="HRAnnexL4"/>
    <w:semiHidden/>
    <w:unhideWhenUsed/>
    <w:qFormat/>
    <w:rsid w:val="003B6C90"/>
    <w:pPr>
      <w:numPr>
        <w:ilvl w:val="3"/>
        <w:numId w:val="6"/>
      </w:numPr>
      <w:spacing w:after="180" w:line="260" w:lineRule="exact"/>
    </w:pPr>
    <w:rPr>
      <w:rFonts w:ascii="Calibri" w:hAnsi="Calibri"/>
      <w:szCs w:val="20"/>
    </w:rPr>
  </w:style>
  <w:style w:type="paragraph" w:customStyle="1" w:styleId="HRAnnexL5">
    <w:name w:val="HRAnnexL5"/>
    <w:semiHidden/>
    <w:unhideWhenUsed/>
    <w:qFormat/>
    <w:rsid w:val="003B6C90"/>
    <w:pPr>
      <w:numPr>
        <w:ilvl w:val="4"/>
        <w:numId w:val="6"/>
      </w:numPr>
      <w:spacing w:after="180" w:line="260" w:lineRule="atLeast"/>
    </w:pPr>
    <w:rPr>
      <w:rFonts w:ascii="Calibri" w:hAnsi="Calibri"/>
      <w:szCs w:val="20"/>
    </w:rPr>
  </w:style>
  <w:style w:type="paragraph" w:customStyle="1" w:styleId="HRTblText">
    <w:name w:val="HRTblText"/>
    <w:qFormat/>
    <w:rsid w:val="003B6C90"/>
    <w:pPr>
      <w:spacing w:before="60" w:after="60" w:line="260" w:lineRule="atLeast"/>
    </w:pPr>
    <w:rPr>
      <w:rFonts w:ascii="Calibri" w:eastAsiaTheme="majorEastAsia" w:hAnsi="Calibri"/>
      <w:szCs w:val="24"/>
    </w:rPr>
  </w:style>
  <w:style w:type="paragraph" w:styleId="BalloonText">
    <w:name w:val="Balloon Text"/>
    <w:basedOn w:val="Normal"/>
    <w:link w:val="BalloonTextChar"/>
    <w:uiPriority w:val="99"/>
    <w:unhideWhenUsed/>
    <w:rsid w:val="003B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B6C90"/>
    <w:rPr>
      <w:rFonts w:ascii="Tahoma" w:eastAsiaTheme="minorHAnsi" w:hAnsi="Tahoma" w:cs="Tahoma"/>
      <w:sz w:val="16"/>
      <w:szCs w:val="16"/>
      <w:lang w:eastAsia="en-US"/>
    </w:rPr>
  </w:style>
  <w:style w:type="paragraph" w:customStyle="1" w:styleId="HRSpaceCloser">
    <w:name w:val="HRSpaceCloser"/>
    <w:qFormat/>
    <w:rsid w:val="003B6C90"/>
    <w:pPr>
      <w:spacing w:after="0" w:line="240" w:lineRule="auto"/>
    </w:pPr>
    <w:rPr>
      <w:rFonts w:ascii="Calibri" w:eastAsiaTheme="majorEastAsia" w:hAnsi="Calibri"/>
      <w:sz w:val="2"/>
      <w:szCs w:val="24"/>
    </w:rPr>
  </w:style>
  <w:style w:type="character" w:styleId="FootnoteReference">
    <w:name w:val="footnote reference"/>
    <w:basedOn w:val="DefaultParagraphFont"/>
    <w:uiPriority w:val="99"/>
    <w:unhideWhenUsed/>
    <w:rsid w:val="003B6C90"/>
    <w:rPr>
      <w:rFonts w:ascii="Calibri" w:hAnsi="Calibri"/>
      <w:dstrike w:val="0"/>
      <w:sz w:val="22"/>
      <w:vertAlign w:val="superscript"/>
    </w:rPr>
  </w:style>
  <w:style w:type="paragraph" w:styleId="FootnoteText">
    <w:name w:val="footnote text"/>
    <w:basedOn w:val="Normal"/>
    <w:link w:val="FootnoteTextChar"/>
    <w:uiPriority w:val="99"/>
    <w:unhideWhenUsed/>
    <w:rsid w:val="003B6C90"/>
    <w:pPr>
      <w:spacing w:after="0" w:line="240" w:lineRule="auto"/>
    </w:pPr>
    <w:rPr>
      <w:sz w:val="18"/>
      <w:szCs w:val="20"/>
    </w:rPr>
  </w:style>
  <w:style w:type="character" w:customStyle="1" w:styleId="FootnoteTextChar">
    <w:name w:val="Footnote Text Char"/>
    <w:basedOn w:val="DefaultParagraphFont"/>
    <w:link w:val="FootnoteText"/>
    <w:uiPriority w:val="99"/>
    <w:rsid w:val="003B6C90"/>
    <w:rPr>
      <w:rFonts w:ascii="Calibri" w:eastAsiaTheme="minorHAnsi" w:hAnsi="Calibri" w:cstheme="minorBidi"/>
      <w:sz w:val="18"/>
      <w:szCs w:val="20"/>
      <w:lang w:eastAsia="en-US"/>
    </w:rPr>
  </w:style>
  <w:style w:type="paragraph" w:customStyle="1" w:styleId="HRIndTexta">
    <w:name w:val="HRIndText_a"/>
    <w:qFormat/>
    <w:rsid w:val="003B6C90"/>
    <w:pPr>
      <w:spacing w:after="180" w:line="260" w:lineRule="atLeast"/>
      <w:ind w:left="1134"/>
    </w:pPr>
    <w:rPr>
      <w:rFonts w:ascii="Calibri" w:eastAsiaTheme="majorEastAsia" w:hAnsi="Calibri"/>
      <w:szCs w:val="24"/>
    </w:rPr>
  </w:style>
  <w:style w:type="paragraph" w:customStyle="1" w:styleId="HRIndTexti">
    <w:name w:val="HRIndText_i"/>
    <w:qFormat/>
    <w:rsid w:val="003B6C90"/>
    <w:pPr>
      <w:spacing w:after="180" w:line="260" w:lineRule="atLeast"/>
      <w:ind w:left="1701"/>
    </w:pPr>
    <w:rPr>
      <w:rFonts w:ascii="Calibri" w:eastAsiaTheme="majorEastAsia" w:hAnsi="Calibri"/>
      <w:szCs w:val="24"/>
    </w:rPr>
  </w:style>
  <w:style w:type="paragraph" w:customStyle="1" w:styleId="HRIndText-A">
    <w:name w:val="HRIndText-A"/>
    <w:qFormat/>
    <w:rsid w:val="003B6C90"/>
    <w:pPr>
      <w:spacing w:after="180" w:line="260" w:lineRule="atLeast"/>
      <w:ind w:left="2268"/>
    </w:pPr>
    <w:rPr>
      <w:rFonts w:ascii="Calibri" w:eastAsiaTheme="majorEastAsia" w:hAnsi="Calibri"/>
      <w:szCs w:val="24"/>
    </w:rPr>
  </w:style>
  <w:style w:type="paragraph" w:customStyle="1" w:styleId="LetTableFoll">
    <w:name w:val="LetTableFoll"/>
    <w:qFormat/>
    <w:rsid w:val="003B6C90"/>
    <w:pPr>
      <w:spacing w:after="0" w:line="260" w:lineRule="atLeast"/>
    </w:pPr>
    <w:rPr>
      <w:rFonts w:ascii="Calibri" w:eastAsiaTheme="majorEastAsia" w:hAnsi="Calibri"/>
      <w:szCs w:val="24"/>
    </w:rPr>
  </w:style>
  <w:style w:type="table" w:styleId="TableGrid">
    <w:name w:val="Table Grid"/>
    <w:basedOn w:val="TableNormal"/>
    <w:uiPriority w:val="59"/>
    <w:rsid w:val="003B6C9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ScheduleItemNoTab">
    <w:name w:val="HRScheduleItemNoTab"/>
    <w:basedOn w:val="HRScheduleItem"/>
    <w:qFormat/>
    <w:rsid w:val="003B6C90"/>
    <w:pPr>
      <w:numPr>
        <w:ilvl w:val="8"/>
      </w:numPr>
    </w:pPr>
  </w:style>
  <w:style w:type="paragraph" w:customStyle="1" w:styleId="HRTblItem">
    <w:name w:val="HRTblItem"/>
    <w:qFormat/>
    <w:rsid w:val="003B6C90"/>
    <w:pPr>
      <w:numPr>
        <w:ilvl w:val="3"/>
        <w:numId w:val="12"/>
      </w:numPr>
      <w:spacing w:before="60" w:after="60" w:line="260" w:lineRule="atLeast"/>
    </w:pPr>
    <w:rPr>
      <w:rFonts w:ascii="Calibri" w:eastAsiaTheme="majorEastAsia" w:hAnsi="Calibri"/>
      <w:szCs w:val="24"/>
    </w:rPr>
  </w:style>
  <w:style w:type="paragraph" w:customStyle="1" w:styleId="HRDefinition">
    <w:name w:val="HRDefinition"/>
    <w:qFormat/>
    <w:rsid w:val="003B6C90"/>
    <w:pPr>
      <w:numPr>
        <w:numId w:val="14"/>
      </w:numPr>
      <w:spacing w:after="180" w:line="260" w:lineRule="atLeast"/>
      <w:ind w:firstLine="0"/>
    </w:pPr>
    <w:rPr>
      <w:rFonts w:ascii="Calibri" w:eastAsiaTheme="majorEastAsia" w:hAnsi="Calibri"/>
      <w:szCs w:val="24"/>
    </w:rPr>
  </w:style>
  <w:style w:type="paragraph" w:customStyle="1" w:styleId="HRDefinitiona">
    <w:name w:val="HRDefinition_a"/>
    <w:basedOn w:val="HRDefinition"/>
    <w:qFormat/>
    <w:rsid w:val="003B6C90"/>
    <w:pPr>
      <w:numPr>
        <w:ilvl w:val="1"/>
      </w:numPr>
    </w:pPr>
  </w:style>
  <w:style w:type="paragraph" w:customStyle="1" w:styleId="HRDefinitioni">
    <w:name w:val="HRDefinition_i"/>
    <w:basedOn w:val="HRDefinition"/>
    <w:qFormat/>
    <w:rsid w:val="003B6C90"/>
    <w:pPr>
      <w:numPr>
        <w:ilvl w:val="2"/>
      </w:numPr>
    </w:pPr>
  </w:style>
  <w:style w:type="paragraph" w:customStyle="1" w:styleId="HRDefinitionA0">
    <w:name w:val="HRDefinition_A"/>
    <w:basedOn w:val="HRDefinition"/>
    <w:qFormat/>
    <w:rsid w:val="003B6C90"/>
    <w:pPr>
      <w:numPr>
        <w:ilvl w:val="3"/>
      </w:numPr>
    </w:pPr>
  </w:style>
  <w:style w:type="paragraph" w:customStyle="1" w:styleId="HRFrontSmallSpace">
    <w:name w:val="HRFrontSmallSpace"/>
    <w:basedOn w:val="Normal"/>
    <w:link w:val="HRFrontSmallSpaceChar"/>
    <w:qFormat/>
    <w:pPr>
      <w:tabs>
        <w:tab w:val="left" w:pos="3225"/>
      </w:tabs>
      <w:spacing w:after="0" w:line="240" w:lineRule="auto"/>
    </w:pPr>
  </w:style>
  <w:style w:type="character" w:customStyle="1" w:styleId="HRFrontSmallSpaceChar">
    <w:name w:val="HRFrontSmallSpace Char"/>
    <w:basedOn w:val="DefaultParagraphFont"/>
    <w:link w:val="HRFrontSmallSpace"/>
    <w:locked/>
    <w:rPr>
      <w:rFonts w:ascii="Arial" w:hAnsi="Arial" w:cstheme="minorBidi"/>
      <w:sz w:val="22"/>
      <w:szCs w:val="22"/>
    </w:rPr>
  </w:style>
  <w:style w:type="paragraph" w:customStyle="1" w:styleId="HRSmallSpace">
    <w:name w:val="HRSmallSpace"/>
    <w:link w:val="HRSmallSpaceChar"/>
    <w:qFormat/>
    <w:rPr>
      <w:rFonts w:ascii="Arial" w:hAnsi="Arial" w:cstheme="minorBidi"/>
    </w:rPr>
  </w:style>
  <w:style w:type="character" w:customStyle="1" w:styleId="HRSmallSpaceChar">
    <w:name w:val="HRSmallSpace Char"/>
    <w:basedOn w:val="HRFrontSmallSpaceChar"/>
    <w:link w:val="HRSmallSpace"/>
    <w:locked/>
    <w:rPr>
      <w:rFonts w:ascii="Arial" w:hAnsi="Arial" w:cstheme="minorBidi"/>
      <w:sz w:val="22"/>
      <w:szCs w:val="22"/>
    </w:rPr>
  </w:style>
  <w:style w:type="paragraph" w:customStyle="1" w:styleId="HRFrontNoSpace">
    <w:name w:val="HRFrontNoSpace"/>
    <w:qFormat/>
    <w:rPr>
      <w:rFonts w:ascii="Arial" w:hAnsi="Arial" w:cstheme="minorBidi"/>
      <w:sz w:val="2"/>
    </w:rPr>
  </w:style>
  <w:style w:type="paragraph" w:customStyle="1" w:styleId="HRHeadIndLC">
    <w:name w:val="HRHeadIndLC"/>
    <w:next w:val="Normal"/>
    <w:pPr>
      <w:spacing w:before="120" w:after="240" w:line="288" w:lineRule="auto"/>
      <w:ind w:left="851"/>
    </w:pPr>
    <w:rPr>
      <w:rFonts w:ascii="Arial" w:hAnsi="Arial"/>
      <w:b/>
      <w:szCs w:val="20"/>
    </w:rPr>
  </w:style>
  <w:style w:type="paragraph" w:customStyle="1" w:styleId="HRHeadIndUC">
    <w:name w:val="HRHeadIndUC"/>
    <w:basedOn w:val="Normal"/>
    <w:next w:val="Normal"/>
    <w:pPr>
      <w:spacing w:before="120" w:after="240" w:line="288" w:lineRule="auto"/>
      <w:ind w:left="851"/>
    </w:pPr>
    <w:rPr>
      <w:rFonts w:cs="Times New Roman"/>
      <w:b/>
      <w:caps/>
      <w:szCs w:val="20"/>
      <w:lang w:eastAsia="en-AU"/>
    </w:rPr>
  </w:style>
  <w:style w:type="paragraph" w:customStyle="1" w:styleId="HRHeadList1">
    <w:name w:val="HRHeadList1"/>
    <w:pPr>
      <w:keepNext/>
      <w:numPr>
        <w:numId w:val="16"/>
      </w:numPr>
      <w:spacing w:before="120" w:after="240" w:line="288" w:lineRule="auto"/>
    </w:pPr>
    <w:rPr>
      <w:rFonts w:ascii="Arial" w:hAnsi="Arial"/>
      <w:b/>
      <w:szCs w:val="20"/>
    </w:rPr>
  </w:style>
  <w:style w:type="paragraph" w:customStyle="1" w:styleId="HRHeadList2">
    <w:name w:val="HRHeadList2"/>
    <w:pPr>
      <w:numPr>
        <w:ilvl w:val="1"/>
        <w:numId w:val="16"/>
      </w:numPr>
      <w:spacing w:after="240" w:line="288" w:lineRule="auto"/>
    </w:pPr>
    <w:rPr>
      <w:rFonts w:ascii="Arial" w:hAnsi="Arial"/>
      <w:noProof/>
      <w:szCs w:val="20"/>
    </w:rPr>
  </w:style>
  <w:style w:type="paragraph" w:customStyle="1" w:styleId="HRHeadList3">
    <w:name w:val="HRHeadList3"/>
    <w:pPr>
      <w:numPr>
        <w:ilvl w:val="2"/>
        <w:numId w:val="16"/>
      </w:numPr>
      <w:spacing w:after="240" w:line="288" w:lineRule="auto"/>
    </w:pPr>
    <w:rPr>
      <w:rFonts w:ascii="Arial" w:hAnsi="Arial"/>
      <w:szCs w:val="20"/>
    </w:rPr>
  </w:style>
  <w:style w:type="paragraph" w:customStyle="1" w:styleId="HRHeadList4">
    <w:name w:val="HRHeadList4"/>
    <w:pPr>
      <w:numPr>
        <w:ilvl w:val="3"/>
        <w:numId w:val="16"/>
      </w:numPr>
      <w:spacing w:after="240" w:line="360" w:lineRule="auto"/>
    </w:pPr>
    <w:rPr>
      <w:rFonts w:ascii="Arial" w:hAnsi="Arial"/>
      <w:noProof/>
      <w:szCs w:val="20"/>
    </w:rPr>
  </w:style>
  <w:style w:type="paragraph" w:customStyle="1" w:styleId="HRHeadPlainLC">
    <w:name w:val="HRHeadPlainLC"/>
    <w:next w:val="Normal"/>
    <w:pPr>
      <w:spacing w:before="120" w:after="240" w:line="288" w:lineRule="auto"/>
    </w:pPr>
    <w:rPr>
      <w:rFonts w:ascii="Arial" w:hAnsi="Arial"/>
      <w:b/>
      <w:szCs w:val="20"/>
    </w:rPr>
  </w:style>
  <w:style w:type="paragraph" w:customStyle="1" w:styleId="HRHeadPlainUC">
    <w:name w:val="HRHeadPlainUC"/>
    <w:next w:val="Normal"/>
    <w:pPr>
      <w:spacing w:before="120" w:after="240" w:line="288" w:lineRule="auto"/>
    </w:pPr>
    <w:rPr>
      <w:rFonts w:ascii="Arial" w:hAnsi="Arial"/>
      <w:b/>
      <w:caps/>
      <w:szCs w:val="20"/>
    </w:rPr>
  </w:style>
  <w:style w:type="paragraph" w:customStyle="1" w:styleId="HRMultiSpace">
    <w:name w:val="HRMultiSpace"/>
    <w:pPr>
      <w:spacing w:after="240" w:line="288" w:lineRule="auto"/>
    </w:pPr>
    <w:rPr>
      <w:rFonts w:ascii="Arial" w:hAnsi="Arial"/>
      <w:szCs w:val="20"/>
    </w:rPr>
  </w:style>
  <w:style w:type="paragraph" w:customStyle="1" w:styleId="HRNumLev1">
    <w:name w:val="HRNumLev1"/>
    <w:pPr>
      <w:numPr>
        <w:numId w:val="17"/>
      </w:numPr>
      <w:spacing w:after="240" w:line="288" w:lineRule="auto"/>
    </w:pPr>
    <w:rPr>
      <w:rFonts w:ascii="Arial" w:hAnsi="Arial"/>
      <w:szCs w:val="20"/>
    </w:rPr>
  </w:style>
  <w:style w:type="paragraph" w:customStyle="1" w:styleId="HRNumLev2">
    <w:name w:val="HRNumLev2"/>
    <w:pPr>
      <w:numPr>
        <w:ilvl w:val="1"/>
        <w:numId w:val="17"/>
      </w:numPr>
      <w:spacing w:after="240" w:line="288" w:lineRule="auto"/>
    </w:pPr>
    <w:rPr>
      <w:rFonts w:ascii="Arial" w:hAnsi="Arial"/>
      <w:szCs w:val="20"/>
    </w:rPr>
  </w:style>
  <w:style w:type="paragraph" w:customStyle="1" w:styleId="HRNumLev3">
    <w:name w:val="HRNumLev3"/>
    <w:pPr>
      <w:numPr>
        <w:ilvl w:val="2"/>
        <w:numId w:val="17"/>
      </w:numPr>
      <w:spacing w:after="240" w:line="288" w:lineRule="auto"/>
    </w:pPr>
    <w:rPr>
      <w:rFonts w:ascii="Arial" w:hAnsi="Arial"/>
      <w:szCs w:val="20"/>
    </w:rPr>
  </w:style>
  <w:style w:type="paragraph" w:customStyle="1" w:styleId="HRNumLev4">
    <w:name w:val="HRNumLev4"/>
    <w:basedOn w:val="Normal"/>
    <w:pPr>
      <w:numPr>
        <w:ilvl w:val="3"/>
        <w:numId w:val="17"/>
      </w:numPr>
      <w:spacing w:after="240" w:line="288" w:lineRule="auto"/>
    </w:pPr>
    <w:rPr>
      <w:rFonts w:cs="Times New Roman"/>
      <w:szCs w:val="20"/>
      <w:lang w:eastAsia="en-AU"/>
    </w:rPr>
  </w:style>
  <w:style w:type="paragraph" w:customStyle="1" w:styleId="HRPlainBullet">
    <w:name w:val="HRPlainBullet"/>
    <w:basedOn w:val="HRMultiSpace"/>
    <w:pPr>
      <w:numPr>
        <w:numId w:val="18"/>
      </w:numPr>
    </w:pPr>
  </w:style>
  <w:style w:type="paragraph" w:customStyle="1" w:styleId="HRSingleSpace">
    <w:name w:val="HRSingleSpace"/>
    <w:pPr>
      <w:spacing w:after="240" w:line="240" w:lineRule="auto"/>
    </w:pPr>
    <w:rPr>
      <w:rFonts w:ascii="Arial" w:hAnsi="Arial"/>
      <w:szCs w:val="20"/>
    </w:rPr>
  </w:style>
  <w:style w:type="paragraph" w:customStyle="1" w:styleId="HRStdIndent">
    <w:name w:val="HRStdIndent"/>
    <w:pPr>
      <w:spacing w:after="240" w:line="288" w:lineRule="auto"/>
      <w:ind w:left="851"/>
    </w:pPr>
    <w:rPr>
      <w:rFonts w:ascii="Arial" w:hAnsi="Arial"/>
      <w:szCs w:val="20"/>
    </w:rPr>
  </w:style>
  <w:style w:type="paragraph" w:customStyle="1" w:styleId="HRTbPlnsmall">
    <w:name w:val="HRTbPln_small"/>
    <w:qFormat/>
    <w:pPr>
      <w:spacing w:before="60" w:after="60" w:line="240" w:lineRule="auto"/>
    </w:pPr>
    <w:rPr>
      <w:rFonts w:ascii="Arial" w:hAnsi="Arial"/>
      <w:szCs w:val="20"/>
    </w:rPr>
  </w:style>
  <w:style w:type="paragraph" w:customStyle="1" w:styleId="HRTbPlnlarge">
    <w:name w:val="HRTbPln_large"/>
    <w:qFormat/>
    <w:rPr>
      <w:rFonts w:ascii="Arial" w:hAnsi="Arial" w:cstheme="minorBidi"/>
    </w:rPr>
  </w:style>
  <w:style w:type="paragraph" w:customStyle="1" w:styleId="HrTbPlnL1">
    <w:name w:val="HrTbPln_L1"/>
    <w:qFormat/>
    <w:pPr>
      <w:numPr>
        <w:numId w:val="19"/>
      </w:numPr>
      <w:tabs>
        <w:tab w:val="left" w:pos="567"/>
        <w:tab w:val="left" w:pos="1134"/>
        <w:tab w:val="left" w:pos="1701"/>
      </w:tabs>
    </w:pPr>
    <w:rPr>
      <w:rFonts w:ascii="Arial" w:hAnsi="Arial" w:cstheme="minorBidi"/>
    </w:rPr>
  </w:style>
  <w:style w:type="table" w:customStyle="1" w:styleId="TblLglHdgGray">
    <w:name w:val="TblLglHdgGray"/>
    <w:basedOn w:val="TableNormal"/>
    <w:uiPriority w:val="99"/>
    <w:tblPr/>
  </w:style>
  <w:style w:type="table" w:customStyle="1" w:styleId="TblLglHdgPlain">
    <w:name w:val="TblLglHdgPlain"/>
    <w:basedOn w:val="TableNormal"/>
    <w:uiPriority w:val="99"/>
    <w:tblPr/>
  </w:style>
  <w:style w:type="table" w:customStyle="1" w:styleId="TblLglHeadBlck">
    <w:name w:val="TblLglHeadBlck"/>
    <w:basedOn w:val="TableNormal"/>
    <w:uiPriority w:val="99"/>
    <w:tblPr/>
  </w:style>
  <w:style w:type="paragraph" w:customStyle="1" w:styleId="TblLglLarge">
    <w:name w:val="TblLglLarge"/>
    <w:qFormat/>
    <w:pPr>
      <w:spacing w:before="120" w:after="120" w:line="240" w:lineRule="auto"/>
    </w:pPr>
    <w:rPr>
      <w:rFonts w:ascii="Arial" w:hAnsi="Arial"/>
      <w:szCs w:val="20"/>
    </w:rPr>
  </w:style>
  <w:style w:type="paragraph" w:customStyle="1" w:styleId="TblLglLev1">
    <w:name w:val="TblLglLev1"/>
    <w:qFormat/>
    <w:pPr>
      <w:numPr>
        <w:numId w:val="20"/>
      </w:numPr>
      <w:spacing w:before="60" w:after="60" w:line="240" w:lineRule="auto"/>
    </w:pPr>
    <w:rPr>
      <w:rFonts w:ascii="Arial" w:hAnsi="Arial"/>
      <w:szCs w:val="20"/>
    </w:rPr>
  </w:style>
  <w:style w:type="paragraph" w:customStyle="1" w:styleId="TblLglLev2">
    <w:name w:val="TblLglLev2"/>
    <w:qFormat/>
    <w:pPr>
      <w:numPr>
        <w:ilvl w:val="1"/>
        <w:numId w:val="20"/>
      </w:numPr>
      <w:spacing w:before="60" w:after="60" w:line="240" w:lineRule="auto"/>
    </w:pPr>
    <w:rPr>
      <w:rFonts w:ascii="Arial" w:hAnsi="Arial"/>
      <w:szCs w:val="20"/>
    </w:rPr>
  </w:style>
  <w:style w:type="paragraph" w:customStyle="1" w:styleId="TblLglLev3">
    <w:name w:val="TblLglLev3"/>
    <w:qFormat/>
    <w:pPr>
      <w:numPr>
        <w:ilvl w:val="2"/>
        <w:numId w:val="20"/>
      </w:numPr>
      <w:spacing w:before="60" w:after="60" w:line="240" w:lineRule="auto"/>
    </w:pPr>
    <w:rPr>
      <w:rFonts w:ascii="Arial" w:hAnsi="Arial"/>
      <w:szCs w:val="20"/>
    </w:rPr>
  </w:style>
  <w:style w:type="paragraph" w:customStyle="1" w:styleId="TblLglSmall">
    <w:name w:val="TblLglSmall"/>
    <w:qFormat/>
    <w:pPr>
      <w:spacing w:before="60" w:after="60" w:line="240" w:lineRule="auto"/>
    </w:pPr>
    <w:rPr>
      <w:rFonts w:ascii="Arial" w:hAnsi="Arial"/>
      <w:szCs w:val="20"/>
    </w:rPr>
  </w:style>
  <w:style w:type="paragraph" w:customStyle="1" w:styleId="HRQuote">
    <w:name w:val="HRQuote"/>
    <w:basedOn w:val="HRMultiSpace"/>
    <w:pPr>
      <w:ind w:left="1701" w:right="851"/>
    </w:pPr>
    <w:rPr>
      <w:i/>
    </w:rPr>
  </w:style>
  <w:style w:type="character" w:customStyle="1" w:styleId="HRInLineQuote">
    <w:name w:val="HRInLineQuote"/>
    <w:rPr>
      <w:rFonts w:ascii="Arial" w:hAnsi="Arial"/>
      <w:i/>
      <w:sz w:val="22"/>
    </w:rPr>
  </w:style>
  <w:style w:type="paragraph" w:customStyle="1" w:styleId="HRSched1">
    <w:name w:val="HRSched1"/>
    <w:uiPriority w:val="99"/>
    <w:pPr>
      <w:numPr>
        <w:numId w:val="21"/>
      </w:numPr>
      <w:spacing w:after="240" w:line="288" w:lineRule="auto"/>
    </w:pPr>
    <w:rPr>
      <w:rFonts w:ascii="Arial" w:hAnsi="Arial"/>
      <w:szCs w:val="20"/>
    </w:rPr>
  </w:style>
  <w:style w:type="paragraph" w:customStyle="1" w:styleId="HRSched2">
    <w:name w:val="HRSched2"/>
    <w:uiPriority w:val="99"/>
    <w:pPr>
      <w:numPr>
        <w:ilvl w:val="1"/>
        <w:numId w:val="21"/>
      </w:numPr>
      <w:spacing w:after="240" w:line="288" w:lineRule="auto"/>
    </w:pPr>
    <w:rPr>
      <w:rFonts w:ascii="Arial" w:hAnsi="Arial"/>
      <w:szCs w:val="20"/>
    </w:rPr>
  </w:style>
  <w:style w:type="paragraph" w:customStyle="1" w:styleId="HRSched3">
    <w:name w:val="HRSched3"/>
    <w:uiPriority w:val="99"/>
    <w:pPr>
      <w:numPr>
        <w:ilvl w:val="2"/>
        <w:numId w:val="21"/>
      </w:numPr>
      <w:spacing w:after="240" w:line="288" w:lineRule="auto"/>
    </w:pPr>
    <w:rPr>
      <w:rFonts w:ascii="Arial" w:hAnsi="Arial"/>
      <w:szCs w:val="20"/>
    </w:rPr>
  </w:style>
  <w:style w:type="paragraph" w:customStyle="1" w:styleId="HRSched4">
    <w:name w:val="HRSched4"/>
    <w:uiPriority w:val="99"/>
    <w:pPr>
      <w:numPr>
        <w:ilvl w:val="3"/>
        <w:numId w:val="21"/>
      </w:numPr>
      <w:spacing w:after="240" w:line="288" w:lineRule="auto"/>
    </w:pPr>
    <w:rPr>
      <w:rFonts w:ascii="Arial" w:hAnsi="Arial"/>
      <w:szCs w:val="20"/>
    </w:rPr>
  </w:style>
  <w:style w:type="paragraph" w:customStyle="1" w:styleId="HRSchedHead">
    <w:name w:val="HRSchedHead"/>
    <w:next w:val="Normal"/>
    <w:uiPriority w:val="99"/>
    <w:pPr>
      <w:spacing w:after="240" w:line="288" w:lineRule="auto"/>
      <w:jc w:val="center"/>
    </w:pPr>
    <w:rPr>
      <w:rFonts w:ascii="Arial" w:hAnsi="Arial"/>
      <w:b/>
      <w:szCs w:val="20"/>
    </w:rPr>
  </w:style>
  <w:style w:type="paragraph" w:customStyle="1" w:styleId="Xure1">
    <w:name w:val="Xure_1"/>
    <w:qFormat/>
    <w:pPr>
      <w:numPr>
        <w:numId w:val="22"/>
      </w:numPr>
    </w:pPr>
    <w:rPr>
      <w:rFonts w:ascii="Arial" w:hAnsi="Arial"/>
      <w:b/>
      <w:caps/>
      <w:szCs w:val="20"/>
    </w:rPr>
  </w:style>
  <w:style w:type="paragraph" w:customStyle="1" w:styleId="Xure2">
    <w:name w:val="Xure_2"/>
    <w:qFormat/>
    <w:pPr>
      <w:numPr>
        <w:ilvl w:val="1"/>
        <w:numId w:val="22"/>
      </w:numPr>
    </w:pPr>
    <w:rPr>
      <w:rFonts w:ascii="Arial" w:hAnsi="Arial"/>
      <w:b/>
      <w:szCs w:val="20"/>
    </w:rPr>
  </w:style>
  <w:style w:type="paragraph" w:customStyle="1" w:styleId="Xure3">
    <w:name w:val="Xure_3"/>
    <w:qFormat/>
    <w:pPr>
      <w:numPr>
        <w:ilvl w:val="2"/>
        <w:numId w:val="22"/>
      </w:numPr>
    </w:pPr>
    <w:rPr>
      <w:rFonts w:ascii="Arial" w:hAnsi="Arial"/>
      <w:szCs w:val="20"/>
    </w:rPr>
  </w:style>
  <w:style w:type="paragraph" w:customStyle="1" w:styleId="Xure4">
    <w:name w:val="Xure_4"/>
    <w:qFormat/>
    <w:pPr>
      <w:numPr>
        <w:ilvl w:val="3"/>
        <w:numId w:val="22"/>
      </w:numPr>
    </w:pPr>
    <w:rPr>
      <w:rFonts w:ascii="Arial" w:hAnsi="Arial"/>
      <w:szCs w:val="20"/>
    </w:rPr>
  </w:style>
  <w:style w:type="paragraph" w:customStyle="1" w:styleId="Xure5">
    <w:name w:val="Xure_5"/>
    <w:qFormat/>
    <w:pPr>
      <w:numPr>
        <w:ilvl w:val="4"/>
        <w:numId w:val="22"/>
      </w:numPr>
    </w:pPr>
    <w:rPr>
      <w:rFonts w:ascii="Arial" w:hAnsi="Arial"/>
      <w:szCs w:val="20"/>
    </w:rPr>
  </w:style>
  <w:style w:type="character" w:styleId="CommentReference">
    <w:name w:val="annotation reference"/>
    <w:basedOn w:val="DefaultParagraphFont"/>
    <w:uiPriority w:val="99"/>
    <w:rsid w:val="005F6800"/>
    <w:rPr>
      <w:sz w:val="16"/>
      <w:szCs w:val="16"/>
    </w:rPr>
  </w:style>
  <w:style w:type="paragraph" w:styleId="CommentText">
    <w:name w:val="annotation text"/>
    <w:basedOn w:val="Normal"/>
    <w:link w:val="CommentTextChar"/>
    <w:uiPriority w:val="99"/>
    <w:rsid w:val="005F6800"/>
    <w:pPr>
      <w:spacing w:line="240" w:lineRule="auto"/>
    </w:pPr>
    <w:rPr>
      <w:sz w:val="20"/>
      <w:szCs w:val="20"/>
    </w:rPr>
  </w:style>
  <w:style w:type="character" w:customStyle="1" w:styleId="CommentTextChar">
    <w:name w:val="Comment Text Char"/>
    <w:basedOn w:val="DefaultParagraphFont"/>
    <w:link w:val="CommentText"/>
    <w:uiPriority w:val="99"/>
    <w:rsid w:val="005F6800"/>
    <w:rPr>
      <w:rFonts w:ascii="Calibri" w:eastAsiaTheme="minorHAnsi" w:hAnsi="Calibri" w:cstheme="minorBidi"/>
      <w:sz w:val="20"/>
      <w:szCs w:val="20"/>
      <w:lang w:eastAsia="en-US"/>
    </w:rPr>
  </w:style>
  <w:style w:type="paragraph" w:styleId="CommentSubject">
    <w:name w:val="annotation subject"/>
    <w:basedOn w:val="CommentText"/>
    <w:next w:val="CommentText"/>
    <w:link w:val="CommentSubjectChar"/>
    <w:uiPriority w:val="99"/>
    <w:rsid w:val="005F6800"/>
    <w:rPr>
      <w:b/>
      <w:bCs/>
    </w:rPr>
  </w:style>
  <w:style w:type="character" w:customStyle="1" w:styleId="CommentSubjectChar">
    <w:name w:val="Comment Subject Char"/>
    <w:basedOn w:val="CommentTextChar"/>
    <w:link w:val="CommentSubject"/>
    <w:uiPriority w:val="99"/>
    <w:rsid w:val="005F6800"/>
    <w:rPr>
      <w:rFonts w:ascii="Calibri" w:eastAsiaTheme="minorHAnsi" w:hAnsi="Calibri" w:cstheme="minorBidi"/>
      <w:b/>
      <w:bCs/>
      <w:sz w:val="20"/>
      <w:szCs w:val="20"/>
      <w:lang w:eastAsia="en-US"/>
    </w:rPr>
  </w:style>
  <w:style w:type="paragraph" w:customStyle="1" w:styleId="HRBullet">
    <w:name w:val="HRBullet"/>
    <w:qFormat/>
    <w:rsid w:val="002B3CE6"/>
    <w:pPr>
      <w:numPr>
        <w:numId w:val="28"/>
      </w:numPr>
      <w:spacing w:after="180" w:line="260" w:lineRule="atLeast"/>
    </w:pPr>
    <w:rPr>
      <w:rFonts w:ascii="Calibri" w:eastAsiaTheme="majorEastAsia" w:hAnsi="Calibri"/>
      <w:szCs w:val="24"/>
    </w:rPr>
  </w:style>
  <w:style w:type="numbering" w:customStyle="1" w:styleId="HRBulletList">
    <w:name w:val="HRBulletList"/>
    <w:uiPriority w:val="99"/>
    <w:rsid w:val="002B3CE6"/>
    <w:pPr>
      <w:numPr>
        <w:numId w:val="28"/>
      </w:numPr>
    </w:pPr>
  </w:style>
  <w:style w:type="paragraph" w:styleId="ListParagraph">
    <w:name w:val="List Paragraph"/>
    <w:basedOn w:val="Normal"/>
    <w:uiPriority w:val="34"/>
    <w:qFormat/>
    <w:rsid w:val="00AC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1E28439-B084-49A8-A0F4-5AF6F5C2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HRLegal.dotm</Template>
  <TotalTime>0</TotalTime>
  <Pages>15</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Company/>
  <LinksUpToDate>false</LinksUpToDate>
  <CharactersWithSpaces>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2021-03-09T01:43:00Z</dcterms:created>
  <dcterms:modified xsi:type="dcterms:W3CDTF">2021-03-09T01:43:00Z</dcterms:modified>
</cp:coreProperties>
</file>